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F700E" w:rsidR="00A25392" w:rsidP="00A25392" w:rsidRDefault="00A25392" w14:paraId="4A89BF55" w14:textId="77777777">
      <w:pPr>
        <w:pStyle w:val="Heading2"/>
      </w:pPr>
      <w:r w:rsidRPr="6C537D6F">
        <w:t>Interactive Bible Reading</w:t>
      </w:r>
    </w:p>
    <w:p w:rsidRPr="003F700E" w:rsidR="00A25392" w:rsidP="00A25392" w:rsidRDefault="00A25392" w14:paraId="217DF899" w14:textId="77777777">
      <w:pPr>
        <w:pStyle w:val="Title"/>
        <w:rPr>
          <w:b w:val="0"/>
          <w:bCs w:val="0"/>
        </w:rPr>
      </w:pPr>
      <w:r w:rsidRPr="6C537D6F">
        <w:t>Palm Sunday 2026 </w:t>
      </w:r>
    </w:p>
    <w:p w:rsidRPr="00106B4F" w:rsidR="00A25392" w:rsidP="00A25392" w:rsidRDefault="00A25392" w14:paraId="78B6BB74" w14:textId="77777777">
      <w:pPr>
        <w:rPr>
          <w:sz w:val="22"/>
          <w:szCs w:val="22"/>
        </w:rPr>
      </w:pPr>
      <w:r w:rsidRPr="00106B4F">
        <w:rPr>
          <w:sz w:val="22"/>
          <w:szCs w:val="22"/>
        </w:rPr>
        <w:t>Zechariah 9:9, Luke 19:37–40, Psalm 118:1–28, Revelation 7:9-12</w:t>
      </w:r>
    </w:p>
    <w:p w:rsidRPr="00015CAB" w:rsidR="00A25392" w:rsidP="00A50C64" w:rsidRDefault="00A25392" w14:paraId="154241FC" w14:textId="77777777">
      <w:pPr>
        <w:rPr>
          <w:rStyle w:val="SubtleEmphasis"/>
          <w:bCs/>
        </w:rPr>
      </w:pPr>
    </w:p>
    <w:p w:rsidRPr="00B22B22" w:rsidR="00436D35" w:rsidP="3B2AD166" w:rsidRDefault="00A25392" w14:paraId="49E0E4D3" w14:textId="7EC571DF">
      <w:pPr>
        <w:rPr>
          <w:i w:val="1"/>
          <w:iCs w:val="1"/>
          <w:sz w:val="22"/>
          <w:szCs w:val="22"/>
        </w:rPr>
      </w:pPr>
      <w:r w:rsidRPr="3B2AD166" w:rsidR="00A25392">
        <w:rPr>
          <w:rStyle w:val="SubtleEmphasis"/>
          <w:i w:val="0"/>
          <w:iCs w:val="0"/>
          <w:sz w:val="22"/>
          <w:szCs w:val="22"/>
        </w:rPr>
        <w:t xml:space="preserve">N.B. This script is for </w:t>
      </w:r>
      <w:r w:rsidRPr="3B2AD166" w:rsidR="000D0647">
        <w:rPr>
          <w:rStyle w:val="SubtleEmphasis"/>
          <w:i w:val="0"/>
          <w:iCs w:val="0"/>
          <w:sz w:val="22"/>
          <w:szCs w:val="22"/>
        </w:rPr>
        <w:t>P</w:t>
      </w:r>
      <w:r w:rsidRPr="3B2AD166" w:rsidR="00A25392">
        <w:rPr>
          <w:rStyle w:val="SubtleEmphasis"/>
          <w:i w:val="0"/>
          <w:iCs w:val="0"/>
          <w:sz w:val="22"/>
          <w:szCs w:val="22"/>
        </w:rPr>
        <w:t>resenters </w:t>
      </w:r>
      <w:r w:rsidRPr="3B2AD166" w:rsidR="009B5461">
        <w:rPr>
          <w:rStyle w:val="SubtleEmphasis"/>
          <w:i w:val="0"/>
          <w:iCs w:val="0"/>
          <w:sz w:val="22"/>
          <w:szCs w:val="22"/>
        </w:rPr>
        <w:t>One</w:t>
      </w:r>
      <w:r w:rsidRPr="3B2AD166" w:rsidR="00B1460A">
        <w:rPr>
          <w:rStyle w:val="SubtleEmphasis"/>
          <w:i w:val="0"/>
          <w:iCs w:val="0"/>
          <w:sz w:val="22"/>
          <w:szCs w:val="22"/>
        </w:rPr>
        <w:t xml:space="preserve">, </w:t>
      </w:r>
      <w:r w:rsidRPr="3B2AD166" w:rsidR="009B5461">
        <w:rPr>
          <w:rStyle w:val="SubtleEmphasis"/>
          <w:i w:val="0"/>
          <w:iCs w:val="0"/>
          <w:sz w:val="22"/>
          <w:szCs w:val="22"/>
        </w:rPr>
        <w:t>Two</w:t>
      </w:r>
      <w:r w:rsidRPr="3B2AD166" w:rsidR="00A25392">
        <w:rPr>
          <w:rStyle w:val="SubtleEmphasis"/>
          <w:i w:val="0"/>
          <w:iCs w:val="0"/>
          <w:sz w:val="22"/>
          <w:szCs w:val="22"/>
        </w:rPr>
        <w:t> and </w:t>
      </w:r>
      <w:r w:rsidRPr="3B2AD166" w:rsidR="009B5461">
        <w:rPr>
          <w:rStyle w:val="SubtleEmphasis"/>
          <w:i w:val="0"/>
          <w:iCs w:val="0"/>
          <w:sz w:val="22"/>
          <w:szCs w:val="22"/>
        </w:rPr>
        <w:t>Three</w:t>
      </w:r>
      <w:r w:rsidRPr="3B2AD166" w:rsidR="00A25392">
        <w:rPr>
          <w:rStyle w:val="SubtleEmphasis"/>
          <w:i w:val="0"/>
          <w:iCs w:val="0"/>
          <w:sz w:val="22"/>
          <w:szCs w:val="22"/>
        </w:rPr>
        <w:t>. </w:t>
      </w:r>
      <w:r w:rsidRPr="3B2AD166" w:rsidR="00A25392">
        <w:rPr>
          <w:i w:val="1"/>
          <w:iCs w:val="1"/>
          <w:sz w:val="22"/>
          <w:szCs w:val="22"/>
        </w:rPr>
        <w:t> </w:t>
      </w:r>
      <w:r>
        <w:br/>
      </w:r>
      <w:r w:rsidRPr="3B2AD166" w:rsidR="00A25392">
        <w:rPr>
          <w:rStyle w:val="SubtleEmphasis"/>
          <w:i w:val="0"/>
          <w:iCs w:val="0"/>
          <w:sz w:val="22"/>
          <w:szCs w:val="22"/>
        </w:rPr>
        <w:t>The segment leader will need to ask the congregation to follow along on the PPT provided, reading the parts that appear in </w:t>
      </w:r>
      <w:r w:rsidRPr="3B2AD166" w:rsidR="3157EC33">
        <w:rPr>
          <w:rStyle w:val="SubtleEmphasis"/>
          <w:i w:val="0"/>
          <w:iCs w:val="0"/>
          <w:sz w:val="22"/>
          <w:szCs w:val="22"/>
        </w:rPr>
        <w:t xml:space="preserve">orange </w:t>
      </w:r>
      <w:r w:rsidRPr="3B2AD166" w:rsidR="00A25392">
        <w:rPr>
          <w:rStyle w:val="SubtleEmphasis"/>
          <w:i w:val="0"/>
          <w:iCs w:val="0"/>
          <w:sz w:val="22"/>
          <w:szCs w:val="22"/>
        </w:rPr>
        <w:t>on the PPT.</w:t>
      </w:r>
      <w:r w:rsidRPr="3B2AD166" w:rsidR="00A25392">
        <w:rPr>
          <w:i w:val="1"/>
          <w:iCs w:val="1"/>
          <w:sz w:val="22"/>
          <w:szCs w:val="22"/>
        </w:rPr>
        <w:t> </w:t>
      </w:r>
    </w:p>
    <w:p w:rsidR="009B29DD" w:rsidP="00436D35" w:rsidRDefault="009B29DD" w14:paraId="2D42A85B" w14:textId="77777777"/>
    <w:p w:rsidR="00A25392" w:rsidP="008A011C" w:rsidRDefault="00A25392" w14:paraId="29EA2927" w14:textId="31355B9C">
      <w:pPr>
        <w:pStyle w:val="Heading1"/>
      </w:pPr>
      <w:r w:rsidRPr="003F700E">
        <w:t>The King who comes in love</w:t>
      </w:r>
      <w:r w:rsidRPr="003F700E">
        <w:br/>
      </w:r>
    </w:p>
    <w:p w:rsidRPr="008A5A2E" w:rsidR="00A25392" w:rsidP="00A25392" w:rsidRDefault="00A25392" w14:paraId="17399762" w14:textId="40999A26">
      <w:pPr>
        <w:spacing w:after="240" w:line="240" w:lineRule="auto"/>
        <w:ind w:left="1701" w:hanging="1559"/>
        <w:rPr>
          <w:i/>
          <w:iCs/>
          <w:sz w:val="22"/>
          <w:szCs w:val="22"/>
        </w:rPr>
      </w:pPr>
      <w:r w:rsidRPr="008A5A2E">
        <w:rPr>
          <w:b/>
          <w:bCs/>
          <w:sz w:val="22"/>
          <w:szCs w:val="22"/>
        </w:rPr>
        <w:t>Presenter 1:</w:t>
      </w:r>
      <w:r w:rsidRPr="008A5A2E">
        <w:rPr>
          <w:sz w:val="22"/>
          <w:szCs w:val="22"/>
        </w:rPr>
        <w:tab/>
      </w:r>
      <w:r w:rsidRPr="008A5A2E">
        <w:rPr>
          <w:i/>
          <w:iCs/>
          <w:sz w:val="22"/>
          <w:szCs w:val="22"/>
        </w:rPr>
        <w:t xml:space="preserve">As we come together in worship today, we remember the King who comes in love. The One who comes not with pride and power, but with peace and humility. We open our hearts to him. </w:t>
      </w:r>
    </w:p>
    <w:p w:rsidRPr="008A5A2E" w:rsidR="00A25392" w:rsidP="00A25392" w:rsidRDefault="00A25392" w14:paraId="177158C1" w14:textId="6E9E89D4">
      <w:pPr>
        <w:spacing w:after="240" w:line="240" w:lineRule="auto"/>
        <w:ind w:left="1701" w:hanging="1559"/>
        <w:rPr>
          <w:rFonts w:eastAsia="Avenir Next LT Pro" w:cs="Avenir Next LT Pro"/>
          <w:color w:val="A14F34"/>
          <w:sz w:val="22"/>
          <w:szCs w:val="22"/>
        </w:rPr>
      </w:pPr>
      <w:r w:rsidRPr="008A5A2E">
        <w:rPr>
          <w:rFonts w:eastAsia="Avenir Next LT Pro" w:cs="Avenir Next LT Pro"/>
          <w:b/>
          <w:bCs/>
          <w:color w:val="A14F34"/>
          <w:sz w:val="22"/>
          <w:szCs w:val="22"/>
        </w:rPr>
        <w:t>All:</w:t>
      </w:r>
      <w:r w:rsidRPr="008A5A2E">
        <w:rPr>
          <w:color w:val="A14F34"/>
          <w:sz w:val="22"/>
          <w:szCs w:val="22"/>
        </w:rPr>
        <w:tab/>
      </w:r>
      <w:r w:rsidR="00A87C53">
        <w:rPr>
          <w:color w:val="A14F34"/>
          <w:sz w:val="22"/>
          <w:szCs w:val="22"/>
        </w:rPr>
        <w:t>W</w:t>
      </w:r>
      <w:r w:rsidRPr="008A5A2E">
        <w:rPr>
          <w:rFonts w:eastAsia="Avenir Next LT Pro" w:cs="Avenir Next LT Pro"/>
          <w:i/>
          <w:iCs/>
          <w:color w:val="A14F34"/>
          <w:sz w:val="22"/>
          <w:szCs w:val="22"/>
        </w:rPr>
        <w:t>e welcome the King who comes in love.</w:t>
      </w:r>
    </w:p>
    <w:p w:rsidRPr="008A5A2E" w:rsidR="00A25392" w:rsidP="00A25392" w:rsidRDefault="00A25392" w14:paraId="7266A8E5" w14:textId="77777777">
      <w:pPr>
        <w:spacing w:after="240" w:line="240" w:lineRule="auto"/>
        <w:ind w:left="1701" w:hanging="1559"/>
        <w:rPr>
          <w:rFonts w:eastAsia="Avenir Next LT Pro" w:cs="Avenir Next LT Pro"/>
          <w:i/>
          <w:iCs/>
          <w:sz w:val="22"/>
          <w:szCs w:val="22"/>
        </w:rPr>
      </w:pPr>
      <w:r w:rsidRPr="008A5A2E">
        <w:rPr>
          <w:rFonts w:eastAsia="Avenir Next LT Pro" w:cs="Avenir Next LT Pro"/>
          <w:b/>
          <w:bCs/>
          <w:sz w:val="22"/>
          <w:szCs w:val="22"/>
        </w:rPr>
        <w:t>Presenter 1:</w:t>
      </w:r>
      <w:r w:rsidRPr="008A5A2E">
        <w:rPr>
          <w:sz w:val="22"/>
          <w:szCs w:val="22"/>
        </w:rPr>
        <w:tab/>
      </w:r>
      <w:r w:rsidRPr="008A5A2E">
        <w:rPr>
          <w:rFonts w:eastAsia="Avenir Next LT Pro" w:cs="Avenir Next LT Pro"/>
          <w:i/>
          <w:iCs/>
          <w:sz w:val="22"/>
          <w:szCs w:val="22"/>
        </w:rPr>
        <w:t>Hosanna! Hosanna!</w:t>
      </w:r>
    </w:p>
    <w:p w:rsidRPr="008A5A2E" w:rsidR="00A25392" w:rsidP="00A25392" w:rsidRDefault="00A25392" w14:paraId="676A4FA7"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2:</w:t>
      </w:r>
      <w:r w:rsidRPr="008A5A2E">
        <w:rPr>
          <w:sz w:val="22"/>
          <w:szCs w:val="22"/>
        </w:rPr>
        <w:tab/>
      </w:r>
      <w:r w:rsidRPr="008A5A2E">
        <w:rPr>
          <w:rFonts w:eastAsia="Avenir Next LT Pro" w:cs="Avenir Next LT Pro"/>
          <w:i/>
          <w:iCs/>
          <w:sz w:val="22"/>
          <w:szCs w:val="22"/>
        </w:rPr>
        <w:t>Hosanna in the highest!</w:t>
      </w:r>
    </w:p>
    <w:p w:rsidRPr="008A5A2E" w:rsidR="00A25392" w:rsidP="00A25392" w:rsidRDefault="00A25392" w14:paraId="747E9A3F" w14:textId="77777777">
      <w:pPr>
        <w:spacing w:after="240" w:line="240" w:lineRule="auto"/>
        <w:ind w:left="1701" w:hanging="1559"/>
        <w:rPr>
          <w:rFonts w:eastAsia="Avenir Next LT Pro" w:cs="Avenir Next LT Pro"/>
          <w:i/>
          <w:iCs/>
          <w:sz w:val="22"/>
          <w:szCs w:val="22"/>
        </w:rPr>
      </w:pPr>
      <w:r w:rsidRPr="008A5A2E">
        <w:rPr>
          <w:rFonts w:eastAsia="Avenir Next LT Pro" w:cs="Avenir Next LT Pro"/>
          <w:b/>
          <w:bCs/>
          <w:sz w:val="22"/>
          <w:szCs w:val="22"/>
        </w:rPr>
        <w:t>Presenter 3:</w:t>
      </w:r>
      <w:r w:rsidRPr="008A5A2E">
        <w:rPr>
          <w:rFonts w:eastAsia="Avenir Next LT Pro" w:cs="Avenir Next LT Pro"/>
          <w:sz w:val="22"/>
          <w:szCs w:val="22"/>
        </w:rPr>
        <w:tab/>
      </w:r>
      <w:r w:rsidRPr="008A5A2E">
        <w:rPr>
          <w:rFonts w:eastAsia="Avenir Next LT Pro" w:cs="Avenir Next LT Pro"/>
          <w:i/>
          <w:iCs/>
          <w:sz w:val="22"/>
          <w:szCs w:val="22"/>
        </w:rPr>
        <w:t xml:space="preserve">Hosanna – Lord, save us! </w:t>
      </w:r>
    </w:p>
    <w:p w:rsidRPr="008A5A2E" w:rsidR="00A25392" w:rsidP="00A25392" w:rsidRDefault="00A25392" w14:paraId="37F06843" w14:textId="4B7685C0">
      <w:pPr>
        <w:spacing w:after="240" w:line="240" w:lineRule="auto"/>
        <w:ind w:left="1701" w:hanging="1559"/>
        <w:rPr>
          <w:rFonts w:eastAsia="Avenir Next LT Pro" w:cs="Avenir Next LT Pro"/>
          <w:b/>
          <w:bCs/>
          <w:i/>
          <w:iCs/>
          <w:color w:val="A14F34"/>
          <w:sz w:val="22"/>
          <w:szCs w:val="22"/>
        </w:rPr>
      </w:pPr>
      <w:r w:rsidRPr="008A5A2E">
        <w:rPr>
          <w:rFonts w:eastAsia="Avenir Next LT Pro" w:cs="Avenir Next LT Pro"/>
          <w:b/>
          <w:bCs/>
          <w:color w:val="A14F34"/>
          <w:sz w:val="22"/>
          <w:szCs w:val="22"/>
        </w:rPr>
        <w:t>All:</w:t>
      </w:r>
      <w:r w:rsidRPr="008A5A2E">
        <w:rPr>
          <w:color w:val="A14F34"/>
          <w:sz w:val="22"/>
          <w:szCs w:val="22"/>
        </w:rPr>
        <w:tab/>
      </w:r>
      <w:r w:rsidRPr="008A5A2E">
        <w:rPr>
          <w:rFonts w:eastAsia="Avenir Next LT Pro" w:cs="Avenir Next LT Pro"/>
          <w:i/>
          <w:iCs/>
          <w:color w:val="A14F34"/>
          <w:sz w:val="22"/>
          <w:szCs w:val="22"/>
        </w:rPr>
        <w:t>Blessed is the One who comes in the name of the Lord.</w:t>
      </w:r>
    </w:p>
    <w:p w:rsidRPr="008A5A2E" w:rsidR="00A25392" w:rsidP="00A25392" w:rsidRDefault="00A25392" w14:paraId="1CDC921B"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1:</w:t>
      </w:r>
      <w:r w:rsidRPr="008A5A2E">
        <w:rPr>
          <w:sz w:val="22"/>
          <w:szCs w:val="22"/>
        </w:rPr>
        <w:tab/>
      </w:r>
      <w:r w:rsidRPr="008A5A2E">
        <w:rPr>
          <w:rFonts w:eastAsia="Avenir Next LT Pro" w:cs="Avenir Next LT Pro"/>
          <w:i/>
          <w:iCs/>
          <w:sz w:val="22"/>
          <w:szCs w:val="22"/>
        </w:rPr>
        <w:t>Rejoice, rejoice, people of Zion! Shout for joy, you people of Jerusalem!</w:t>
      </w:r>
    </w:p>
    <w:p w:rsidRPr="008A5A2E" w:rsidR="00A25392" w:rsidP="00A25392" w:rsidRDefault="00A25392" w14:paraId="54DDDF63"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2:</w:t>
      </w:r>
      <w:r w:rsidRPr="008A5A2E">
        <w:rPr>
          <w:sz w:val="22"/>
          <w:szCs w:val="22"/>
        </w:rPr>
        <w:tab/>
      </w:r>
      <w:r w:rsidRPr="008A5A2E">
        <w:rPr>
          <w:rFonts w:eastAsia="Avenir Next LT Pro" w:cs="Avenir Next LT Pro"/>
          <w:i/>
          <w:iCs/>
          <w:sz w:val="22"/>
          <w:szCs w:val="22"/>
        </w:rPr>
        <w:t xml:space="preserve">Look, your King is coming to you! </w:t>
      </w:r>
    </w:p>
    <w:p w:rsidRPr="008A5A2E" w:rsidR="00A25392" w:rsidP="00A25392" w:rsidRDefault="00A25392" w14:paraId="5ECFC10A"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3:</w:t>
      </w:r>
      <w:r w:rsidRPr="008A5A2E">
        <w:rPr>
          <w:sz w:val="22"/>
          <w:szCs w:val="22"/>
        </w:rPr>
        <w:tab/>
      </w:r>
      <w:r w:rsidRPr="008A5A2E">
        <w:rPr>
          <w:rFonts w:eastAsia="Avenir Next LT Pro" w:cs="Avenir Next LT Pro"/>
          <w:i/>
          <w:iCs/>
          <w:sz w:val="22"/>
          <w:szCs w:val="22"/>
        </w:rPr>
        <w:t>He does not come with force or might, but humble and riding on a donkey. Hosanna! Hosanna!</w:t>
      </w:r>
    </w:p>
    <w:p w:rsidRPr="008A5A2E" w:rsidR="00A25392" w:rsidP="00A25392" w:rsidRDefault="00A25392" w14:paraId="632D81EF" w14:textId="77777777">
      <w:pPr>
        <w:spacing w:after="240" w:line="240" w:lineRule="auto"/>
        <w:ind w:left="1701" w:hanging="1559"/>
        <w:rPr>
          <w:rFonts w:eastAsia="Avenir Next LT Pro" w:cs="Avenir Next LT Pro"/>
          <w:color w:val="70AD47"/>
          <w:sz w:val="22"/>
          <w:szCs w:val="22"/>
        </w:rPr>
      </w:pPr>
      <w:r w:rsidRPr="008A5A2E">
        <w:rPr>
          <w:rFonts w:eastAsia="Avenir Next LT Pro" w:cs="Avenir Next LT Pro"/>
          <w:b/>
          <w:bCs/>
          <w:color w:val="A14F34"/>
          <w:sz w:val="22"/>
          <w:szCs w:val="22"/>
        </w:rPr>
        <w:t>All:</w:t>
      </w:r>
      <w:r w:rsidRPr="008A5A2E">
        <w:rPr>
          <w:color w:val="A14F34"/>
          <w:sz w:val="22"/>
          <w:szCs w:val="22"/>
        </w:rPr>
        <w:tab/>
      </w:r>
      <w:r w:rsidRPr="008A5A2E">
        <w:rPr>
          <w:rFonts w:eastAsia="Avenir Next LT Pro" w:cs="Avenir Next LT Pro"/>
          <w:i/>
          <w:iCs/>
          <w:color w:val="A14F34"/>
          <w:sz w:val="22"/>
          <w:szCs w:val="22"/>
        </w:rPr>
        <w:t>Blessed is the King who comes in the name of the Lord.</w:t>
      </w:r>
    </w:p>
    <w:p w:rsidRPr="008A5A2E" w:rsidR="00A25392" w:rsidP="00A25392" w:rsidRDefault="00A25392" w14:paraId="63DE9DD7"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2:</w:t>
      </w:r>
      <w:r w:rsidRPr="008A5A2E">
        <w:rPr>
          <w:sz w:val="22"/>
          <w:szCs w:val="22"/>
        </w:rPr>
        <w:tab/>
      </w:r>
      <w:r w:rsidRPr="008A5A2E">
        <w:rPr>
          <w:rFonts w:eastAsia="Avenir Next LT Pro" w:cs="Avenir Next LT Pro"/>
          <w:i/>
          <w:iCs/>
          <w:sz w:val="22"/>
          <w:szCs w:val="22"/>
        </w:rPr>
        <w:t>Some of the Pharisees said to Jesus, “Teacher, tell your followers to be quiet!”</w:t>
      </w:r>
    </w:p>
    <w:p w:rsidRPr="008A5A2E" w:rsidR="00A25392" w:rsidP="00A25392" w:rsidRDefault="00A25392" w14:paraId="14F602FD" w14:textId="37BCFD46">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3:</w:t>
      </w:r>
      <w:r w:rsidRPr="008A5A2E">
        <w:rPr>
          <w:rFonts w:eastAsia="Avenir Next LT Pro" w:cs="Avenir Next LT Pro"/>
          <w:b/>
          <w:bCs/>
          <w:sz w:val="22"/>
          <w:szCs w:val="22"/>
        </w:rPr>
        <w:tab/>
      </w:r>
      <w:r w:rsidRPr="008A5A2E">
        <w:rPr>
          <w:rFonts w:eastAsia="Avenir Next LT Pro" w:cs="Avenir Next LT Pro"/>
          <w:sz w:val="22"/>
          <w:szCs w:val="22"/>
        </w:rPr>
        <w:t> </w:t>
      </w:r>
      <w:r w:rsidRPr="008A5A2E">
        <w:rPr>
          <w:rFonts w:eastAsia="Avenir Next LT Pro" w:cs="Avenir Next LT Pro"/>
          <w:i/>
          <w:iCs/>
          <w:sz w:val="22"/>
          <w:szCs w:val="22"/>
        </w:rPr>
        <w:t>But Jesus replied, “If they keep silent, the stones themselves will cry out!”</w:t>
      </w:r>
    </w:p>
    <w:p w:rsidRPr="008A5A2E" w:rsidR="00A25392" w:rsidP="00A25392" w:rsidRDefault="00A25392" w14:paraId="15D25B95" w14:textId="021D0312">
      <w:pPr>
        <w:spacing w:after="240" w:line="240" w:lineRule="auto"/>
        <w:ind w:left="1701" w:hanging="1559"/>
        <w:rPr>
          <w:rFonts w:eastAsia="Avenir Next LT Pro" w:cs="Avenir Next LT Pro"/>
          <w:color w:val="A14F34"/>
          <w:sz w:val="22"/>
          <w:szCs w:val="22"/>
        </w:rPr>
      </w:pPr>
      <w:r w:rsidRPr="008A5A2E">
        <w:rPr>
          <w:rFonts w:eastAsia="Avenir Next LT Pro" w:cs="Avenir Next LT Pro"/>
          <w:b/>
          <w:bCs/>
          <w:color w:val="A14F34"/>
          <w:sz w:val="22"/>
          <w:szCs w:val="22"/>
        </w:rPr>
        <w:t>All:</w:t>
      </w:r>
      <w:r w:rsidRPr="008A5A2E">
        <w:rPr>
          <w:color w:val="A14F34"/>
          <w:sz w:val="22"/>
          <w:szCs w:val="22"/>
        </w:rPr>
        <w:tab/>
      </w:r>
      <w:r w:rsidRPr="008A5A2E">
        <w:rPr>
          <w:rFonts w:eastAsia="Avenir Next LT Pro" w:cs="Avenir Next LT Pro"/>
          <w:i/>
          <w:iCs/>
          <w:color w:val="A14F34"/>
          <w:sz w:val="22"/>
          <w:szCs w:val="22"/>
        </w:rPr>
        <w:t xml:space="preserve">Clap your hands, all you nations; shout to God with cries of joy! </w:t>
      </w:r>
      <w:r w:rsidRPr="008A5A2E">
        <w:rPr>
          <w:rFonts w:eastAsia="Avenir Next LT Pro" w:cs="Avenir Next LT Pro"/>
          <w:i/>
          <w:iCs/>
          <w:color w:val="A14F34"/>
          <w:sz w:val="22"/>
          <w:szCs w:val="22"/>
        </w:rPr>
        <w:br/>
      </w:r>
      <w:r w:rsidRPr="008A5A2E">
        <w:rPr>
          <w:rFonts w:eastAsia="Avenir Next LT Pro" w:cs="Avenir Next LT Pro"/>
          <w:i/>
          <w:iCs/>
          <w:color w:val="A14F34"/>
          <w:sz w:val="22"/>
          <w:szCs w:val="22"/>
        </w:rPr>
        <w:t>Shout aloud and sing for joy, people of Zion, for great is the Holy One of Israel among you</w:t>
      </w:r>
      <w:r w:rsidRPr="008A5A2E">
        <w:rPr>
          <w:rFonts w:eastAsia="Avenir Next LT Pro" w:cs="Avenir Next LT Pro"/>
          <w:color w:val="A14F34"/>
          <w:sz w:val="22"/>
          <w:szCs w:val="22"/>
        </w:rPr>
        <w:t>.</w:t>
      </w:r>
    </w:p>
    <w:p w:rsidRPr="008A5A2E" w:rsidR="00A25392" w:rsidP="00A25392" w:rsidRDefault="00A25392" w14:paraId="42102B96" w14:textId="77777777">
      <w:pPr>
        <w:spacing w:after="240" w:line="240" w:lineRule="auto"/>
        <w:ind w:left="1701" w:hanging="1559"/>
        <w:rPr>
          <w:rFonts w:eastAsia="Avenir Next LT Pro" w:cs="Avenir Next LT Pro"/>
          <w:i/>
          <w:iCs/>
          <w:sz w:val="22"/>
          <w:szCs w:val="22"/>
        </w:rPr>
      </w:pPr>
      <w:r w:rsidRPr="008A5A2E">
        <w:rPr>
          <w:rFonts w:eastAsia="Avenir Next LT Pro" w:cs="Avenir Next LT Pro"/>
          <w:b/>
          <w:bCs/>
          <w:sz w:val="22"/>
          <w:szCs w:val="22"/>
        </w:rPr>
        <w:t>Presenter 1:</w:t>
      </w:r>
      <w:r w:rsidRPr="008A5A2E">
        <w:rPr>
          <w:sz w:val="22"/>
          <w:szCs w:val="22"/>
        </w:rPr>
        <w:tab/>
      </w:r>
      <w:r w:rsidRPr="008A5A2E">
        <w:rPr>
          <w:rFonts w:eastAsia="Avenir Next LT Pro" w:cs="Avenir Next LT Pro"/>
          <w:i/>
          <w:iCs/>
          <w:sz w:val="22"/>
          <w:szCs w:val="22"/>
        </w:rPr>
        <w:t>The stone the builders tossed aside has become the most important stone of all.</w:t>
      </w:r>
    </w:p>
    <w:p w:rsidRPr="008A5A2E" w:rsidR="00A25392" w:rsidP="00A25392" w:rsidRDefault="00A25392" w14:paraId="0164E5C6" w14:textId="77777777">
      <w:pPr>
        <w:spacing w:after="240" w:line="240" w:lineRule="auto"/>
        <w:ind w:left="1701" w:hanging="1559"/>
        <w:rPr>
          <w:rFonts w:eastAsia="Avenir Next LT Pro" w:cs="Avenir Next LT Pro"/>
          <w:i/>
          <w:iCs/>
          <w:sz w:val="22"/>
          <w:szCs w:val="22"/>
        </w:rPr>
      </w:pPr>
      <w:r w:rsidRPr="008A5A2E">
        <w:rPr>
          <w:rFonts w:eastAsia="Avenir Next LT Pro" w:cs="Avenir Next LT Pro"/>
          <w:b/>
          <w:bCs/>
          <w:sz w:val="22"/>
          <w:szCs w:val="22"/>
        </w:rPr>
        <w:t>Presenter 2:</w:t>
      </w:r>
      <w:r w:rsidRPr="008A5A2E">
        <w:rPr>
          <w:sz w:val="22"/>
          <w:szCs w:val="22"/>
        </w:rPr>
        <w:tab/>
      </w:r>
      <w:r w:rsidRPr="008A5A2E">
        <w:rPr>
          <w:rFonts w:eastAsia="Avenir Next LT Pro" w:cs="Avenir Next LT Pro"/>
          <w:i/>
          <w:iCs/>
          <w:sz w:val="22"/>
          <w:szCs w:val="22"/>
        </w:rPr>
        <w:t>The Lord has done it. It is wonderful in our eyes.</w:t>
      </w:r>
    </w:p>
    <w:p w:rsidRPr="008A5A2E" w:rsidR="00A25392" w:rsidP="00A25392" w:rsidRDefault="00A25392" w14:paraId="16CF8CF6" w14:textId="531A8B5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3:</w:t>
      </w:r>
      <w:r w:rsidRPr="008A5A2E">
        <w:rPr>
          <w:rFonts w:eastAsia="Avenir Next LT Pro" w:cs="Avenir Next LT Pro"/>
          <w:sz w:val="22"/>
          <w:szCs w:val="22"/>
        </w:rPr>
        <w:tab/>
      </w:r>
      <w:r w:rsidRPr="008A5A2E">
        <w:rPr>
          <w:rFonts w:eastAsia="Avenir Next LT Pro" w:cs="Avenir Next LT Pro"/>
          <w:i/>
          <w:iCs/>
          <w:sz w:val="22"/>
          <w:szCs w:val="22"/>
        </w:rPr>
        <w:t>The Lord has done it on this day. Let us be joyful today and be glad.</w:t>
      </w:r>
    </w:p>
    <w:p w:rsidRPr="008A5A2E" w:rsidR="00A25392" w:rsidP="00A25392" w:rsidRDefault="00A25392" w14:paraId="335F7D68" w14:textId="77777777">
      <w:pPr>
        <w:spacing w:after="240" w:line="240" w:lineRule="auto"/>
        <w:ind w:left="1701" w:hanging="1559"/>
        <w:rPr>
          <w:rFonts w:eastAsia="Avenir Next LT Pro" w:cs="Avenir Next LT Pro"/>
          <w:b/>
          <w:bCs/>
          <w:i/>
          <w:iCs/>
          <w:color w:val="A14F34"/>
          <w:sz w:val="22"/>
          <w:szCs w:val="22"/>
          <w:vertAlign w:val="superscript"/>
        </w:rPr>
      </w:pPr>
      <w:r w:rsidRPr="008A5A2E">
        <w:rPr>
          <w:rFonts w:eastAsia="Avenir Next LT Pro" w:cs="Avenir Next LT Pro"/>
          <w:b/>
          <w:bCs/>
          <w:color w:val="A14F34"/>
          <w:sz w:val="22"/>
          <w:szCs w:val="22"/>
        </w:rPr>
        <w:t>All:</w:t>
      </w:r>
      <w:r w:rsidRPr="008A5A2E">
        <w:rPr>
          <w:color w:val="A14F34"/>
          <w:sz w:val="22"/>
          <w:szCs w:val="22"/>
        </w:rPr>
        <w:tab/>
      </w:r>
      <w:r w:rsidRPr="008A5A2E">
        <w:rPr>
          <w:rFonts w:eastAsia="Avenir Next LT Pro" w:cs="Avenir Next LT Pro"/>
          <w:i/>
          <w:iCs/>
          <w:color w:val="A14F34"/>
          <w:sz w:val="22"/>
          <w:szCs w:val="22"/>
        </w:rPr>
        <w:t>Lord, save us. Lord, give us success. Blessed is the One who comes in the name of the Lord. From the temple of the Lord, we bless you.</w:t>
      </w:r>
    </w:p>
    <w:p w:rsidRPr="008A5A2E" w:rsidR="00A25392" w:rsidP="00A25392" w:rsidRDefault="00A25392" w14:paraId="715ABB0F"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1:</w:t>
      </w:r>
      <w:r w:rsidRPr="008A5A2E">
        <w:rPr>
          <w:sz w:val="22"/>
          <w:szCs w:val="22"/>
        </w:rPr>
        <w:tab/>
      </w:r>
      <w:r w:rsidRPr="008A5A2E">
        <w:rPr>
          <w:rFonts w:eastAsia="Avenir Next LT Pro" w:cs="Avenir Next LT Pro"/>
          <w:i/>
          <w:iCs/>
          <w:sz w:val="22"/>
          <w:szCs w:val="22"/>
        </w:rPr>
        <w:t>The Lord is God.  He has been good to us.</w:t>
      </w:r>
    </w:p>
    <w:p w:rsidRPr="008A5A2E" w:rsidR="00A25392" w:rsidP="00A25392" w:rsidRDefault="00A25392" w14:paraId="40C72074"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2:</w:t>
      </w:r>
      <w:r w:rsidRPr="008A5A2E">
        <w:rPr>
          <w:sz w:val="22"/>
          <w:szCs w:val="22"/>
        </w:rPr>
        <w:tab/>
      </w:r>
      <w:r w:rsidRPr="008A5A2E">
        <w:rPr>
          <w:rFonts w:eastAsia="Avenir Next LT Pro" w:cs="Avenir Next LT Pro"/>
          <w:i/>
          <w:iCs/>
          <w:sz w:val="22"/>
          <w:szCs w:val="22"/>
        </w:rPr>
        <w:t>Take branches in your hands. Join in the march on the day of the feast. Move towards the altar.</w:t>
      </w:r>
    </w:p>
    <w:p w:rsidRPr="008A5A2E" w:rsidR="00A25392" w:rsidP="00A25392" w:rsidRDefault="00A25392" w14:paraId="302486A7" w14:textId="1D967EA1">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3:</w:t>
      </w:r>
      <w:r w:rsidRPr="008A5A2E">
        <w:rPr>
          <w:rFonts w:eastAsia="Avenir Next LT Pro" w:cs="Avenir Next LT Pro"/>
          <w:sz w:val="22"/>
          <w:szCs w:val="22"/>
        </w:rPr>
        <w:t> </w:t>
      </w:r>
      <w:r w:rsidRPr="008A5A2E">
        <w:rPr>
          <w:rFonts w:eastAsia="Avenir Next LT Pro" w:cs="Avenir Next LT Pro"/>
          <w:sz w:val="22"/>
          <w:szCs w:val="22"/>
        </w:rPr>
        <w:tab/>
      </w:r>
      <w:r w:rsidRPr="008A5A2E">
        <w:rPr>
          <w:rFonts w:eastAsia="Avenir Next LT Pro" w:cs="Avenir Next LT Pro"/>
          <w:i/>
          <w:iCs/>
          <w:sz w:val="22"/>
          <w:szCs w:val="22"/>
        </w:rPr>
        <w:t xml:space="preserve">You are my God, and I will praise you. </w:t>
      </w:r>
      <w:r w:rsidRPr="008A5A2E">
        <w:rPr>
          <w:rFonts w:eastAsia="Avenir Next LT Pro" w:cs="Avenir Next LT Pro"/>
          <w:i/>
          <w:iCs/>
          <w:sz w:val="22"/>
          <w:szCs w:val="22"/>
        </w:rPr>
        <w:br/>
      </w:r>
      <w:r w:rsidRPr="008A5A2E">
        <w:rPr>
          <w:rFonts w:eastAsia="Avenir Next LT Pro" w:cs="Avenir Next LT Pro"/>
          <w:i/>
          <w:iCs/>
          <w:sz w:val="22"/>
          <w:szCs w:val="22"/>
        </w:rPr>
        <w:t xml:space="preserve">You are my God, and I will </w:t>
      </w:r>
      <w:proofErr w:type="spellStart"/>
      <w:r w:rsidRPr="008A5A2E">
        <w:rPr>
          <w:rFonts w:eastAsia="Avenir Next LT Pro" w:cs="Avenir Next LT Pro"/>
          <w:i/>
          <w:iCs/>
          <w:sz w:val="22"/>
          <w:szCs w:val="22"/>
        </w:rPr>
        <w:t>honour</w:t>
      </w:r>
      <w:proofErr w:type="spellEnd"/>
      <w:r w:rsidRPr="008A5A2E">
        <w:rPr>
          <w:rFonts w:eastAsia="Avenir Next LT Pro" w:cs="Avenir Next LT Pro"/>
          <w:i/>
          <w:iCs/>
          <w:sz w:val="22"/>
          <w:szCs w:val="22"/>
        </w:rPr>
        <w:t xml:space="preserve"> you.</w:t>
      </w:r>
    </w:p>
    <w:p w:rsidRPr="008A5A2E" w:rsidR="00A25392" w:rsidP="00A25392" w:rsidRDefault="00A25392" w14:paraId="044E7363" w14:textId="77777777">
      <w:pPr>
        <w:spacing w:after="240" w:line="240" w:lineRule="auto"/>
        <w:ind w:left="1701" w:hanging="1559"/>
        <w:rPr>
          <w:rFonts w:eastAsia="Avenir Next LT Pro" w:cs="Avenir Next LT Pro"/>
          <w:color w:val="A14F34"/>
          <w:sz w:val="22"/>
          <w:szCs w:val="22"/>
        </w:rPr>
      </w:pPr>
      <w:r w:rsidRPr="008A5A2E">
        <w:rPr>
          <w:rFonts w:eastAsia="Avenir Next LT Pro" w:cs="Avenir Next LT Pro"/>
          <w:b/>
          <w:bCs/>
          <w:color w:val="A14F34"/>
          <w:sz w:val="22"/>
          <w:szCs w:val="22"/>
        </w:rPr>
        <w:t>All:</w:t>
      </w:r>
      <w:r w:rsidRPr="008A5A2E">
        <w:rPr>
          <w:color w:val="A14F34"/>
          <w:sz w:val="22"/>
          <w:szCs w:val="22"/>
        </w:rPr>
        <w:tab/>
      </w:r>
      <w:r w:rsidRPr="008A5A2E">
        <w:rPr>
          <w:rFonts w:eastAsia="Avenir Next LT Pro" w:cs="Avenir Next LT Pro"/>
          <w:i/>
          <w:iCs/>
          <w:color w:val="A14F34"/>
          <w:sz w:val="22"/>
          <w:szCs w:val="22"/>
        </w:rPr>
        <w:t>Give thanks to the Lord, because he is good. His faithful love continues forever. This is the day that the Lord has made, we will rejoice and be glad in it!</w:t>
      </w:r>
    </w:p>
    <w:p w:rsidRPr="008A5A2E" w:rsidR="00A25392" w:rsidP="00A25392" w:rsidRDefault="00A25392" w14:paraId="50AD51B7" w14:textId="5F533DFD">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1:</w:t>
      </w:r>
      <w:r w:rsidRPr="008A5A2E">
        <w:rPr>
          <w:sz w:val="22"/>
          <w:szCs w:val="22"/>
        </w:rPr>
        <w:tab/>
      </w:r>
      <w:r w:rsidRPr="008A5A2E">
        <w:rPr>
          <w:rFonts w:eastAsia="Avenir Next LT Pro" w:cs="Avenir Next LT Pro"/>
          <w:i/>
          <w:iCs/>
          <w:sz w:val="22"/>
          <w:szCs w:val="22"/>
        </w:rPr>
        <w:t>Then I looked and saw a great crowd — people from every nation and language — standing before the throne and before the Lamb,</w:t>
      </w:r>
      <w:r w:rsidRPr="008A5A2E" w:rsidR="00FD47D4">
        <w:rPr>
          <w:rFonts w:eastAsia="Avenir Next LT Pro" w:cs="Avenir Next LT Pro"/>
          <w:i/>
          <w:iCs/>
          <w:sz w:val="22"/>
          <w:szCs w:val="22"/>
        </w:rPr>
        <w:t xml:space="preserve"> </w:t>
      </w:r>
      <w:r w:rsidRPr="008A5A2E">
        <w:rPr>
          <w:rFonts w:eastAsia="Avenir Next LT Pro" w:cs="Avenir Next LT Pro"/>
          <w:i/>
          <w:iCs/>
          <w:sz w:val="22"/>
          <w:szCs w:val="22"/>
        </w:rPr>
        <w:t>wearing white robes and holding palm branches in their hands.</w:t>
      </w:r>
      <w:r w:rsidRPr="008A5A2E" w:rsidR="00FD47D4">
        <w:rPr>
          <w:rFonts w:eastAsia="Avenir Next LT Pro" w:cs="Avenir Next LT Pro"/>
          <w:i/>
          <w:iCs/>
          <w:sz w:val="22"/>
          <w:szCs w:val="22"/>
        </w:rPr>
        <w:t xml:space="preserve"> </w:t>
      </w:r>
      <w:r w:rsidRPr="008A5A2E">
        <w:rPr>
          <w:rFonts w:eastAsia="Avenir Next LT Pro" w:cs="Avenir Next LT Pro"/>
          <w:i/>
          <w:iCs/>
          <w:sz w:val="22"/>
          <w:szCs w:val="22"/>
        </w:rPr>
        <w:t>And they cried out in a loud voice:</w:t>
      </w:r>
    </w:p>
    <w:p w:rsidRPr="008A5A2E" w:rsidR="00A25392" w:rsidP="00A25392" w:rsidRDefault="00A25392" w14:paraId="2424AE87"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2:</w:t>
      </w:r>
      <w:r w:rsidRPr="008A5A2E">
        <w:rPr>
          <w:sz w:val="22"/>
          <w:szCs w:val="22"/>
        </w:rPr>
        <w:tab/>
      </w:r>
      <w:r w:rsidRPr="008A5A2E">
        <w:rPr>
          <w:rFonts w:eastAsia="Avenir Next LT Pro" w:cs="Avenir Next LT Pro"/>
          <w:i/>
          <w:iCs/>
          <w:sz w:val="22"/>
          <w:szCs w:val="22"/>
        </w:rPr>
        <w:t>“Salvation belongs to our God, who sits on the throne, and to the Lamb!”</w:t>
      </w:r>
    </w:p>
    <w:p w:rsidRPr="008A5A2E" w:rsidR="00A25392" w:rsidP="00A25392" w:rsidRDefault="00A25392" w14:paraId="219C6942" w14:textId="332AAB40">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 xml:space="preserve">Presenter 3: </w:t>
      </w:r>
      <w:r w:rsidRPr="008A5A2E">
        <w:rPr>
          <w:rFonts w:eastAsia="Avenir Next LT Pro" w:cs="Avenir Next LT Pro"/>
          <w:b/>
          <w:bCs/>
          <w:sz w:val="22"/>
          <w:szCs w:val="22"/>
        </w:rPr>
        <w:tab/>
      </w:r>
      <w:r w:rsidRPr="008A5A2E">
        <w:rPr>
          <w:rFonts w:eastAsia="Avenir Next LT Pro" w:cs="Avenir Next LT Pro"/>
          <w:i/>
          <w:iCs/>
          <w:sz w:val="22"/>
          <w:szCs w:val="22"/>
        </w:rPr>
        <w:t xml:space="preserve">And the angels bowed down before the throne and worshipped </w:t>
      </w:r>
      <w:r w:rsidRPr="008A5A2E">
        <w:rPr>
          <w:rFonts w:eastAsia="Avenir Next LT Pro" w:cs="Avenir Next LT Pro"/>
          <w:i/>
          <w:iCs/>
          <w:sz w:val="22"/>
          <w:szCs w:val="22"/>
        </w:rPr>
        <w:br/>
      </w:r>
      <w:r w:rsidRPr="008A5A2E">
        <w:rPr>
          <w:rFonts w:eastAsia="Avenir Next LT Pro" w:cs="Avenir Next LT Pro"/>
          <w:i/>
          <w:iCs/>
          <w:sz w:val="22"/>
          <w:szCs w:val="22"/>
        </w:rPr>
        <w:t xml:space="preserve">God, saying: “Amen! Blessing and glory and wisdom and thanksgiving, </w:t>
      </w:r>
      <w:proofErr w:type="spellStart"/>
      <w:r w:rsidRPr="008A5A2E">
        <w:rPr>
          <w:rFonts w:eastAsia="Avenir Next LT Pro" w:cs="Avenir Next LT Pro"/>
          <w:i/>
          <w:iCs/>
          <w:sz w:val="22"/>
          <w:szCs w:val="22"/>
        </w:rPr>
        <w:t>honour</w:t>
      </w:r>
      <w:proofErr w:type="spellEnd"/>
      <w:r w:rsidRPr="008A5A2E">
        <w:rPr>
          <w:rFonts w:eastAsia="Avenir Next LT Pro" w:cs="Avenir Next LT Pro"/>
          <w:i/>
          <w:iCs/>
          <w:sz w:val="22"/>
          <w:szCs w:val="22"/>
        </w:rPr>
        <w:t xml:space="preserve"> and power and might, be to our God forever and ever. Amen!”</w:t>
      </w:r>
    </w:p>
    <w:p w:rsidRPr="008A5A2E" w:rsidR="00A25392" w:rsidP="00A25392" w:rsidRDefault="00A25392" w14:paraId="087EBF3A" w14:textId="609FA157">
      <w:pPr>
        <w:spacing w:after="240" w:line="240" w:lineRule="auto"/>
        <w:ind w:left="1701" w:hanging="1559"/>
        <w:rPr>
          <w:rFonts w:eastAsia="Avenir Next LT Pro" w:cs="Avenir Next LT Pro"/>
          <w:color w:val="A14F34"/>
          <w:sz w:val="22"/>
          <w:szCs w:val="22"/>
        </w:rPr>
      </w:pPr>
      <w:r w:rsidRPr="008A5A2E">
        <w:rPr>
          <w:rFonts w:eastAsia="Avenir Next LT Pro" w:cs="Avenir Next LT Pro"/>
          <w:b/>
          <w:bCs/>
          <w:color w:val="A14F34"/>
          <w:sz w:val="22"/>
          <w:szCs w:val="22"/>
        </w:rPr>
        <w:t>All:</w:t>
      </w:r>
      <w:r w:rsidRPr="008A5A2E">
        <w:rPr>
          <w:color w:val="A14F34"/>
          <w:sz w:val="22"/>
          <w:szCs w:val="22"/>
        </w:rPr>
        <w:tab/>
      </w:r>
      <w:r w:rsidRPr="008A5A2E">
        <w:rPr>
          <w:rFonts w:eastAsia="Avenir Next LT Pro" w:cs="Avenir Next LT Pro"/>
          <w:i/>
          <w:iCs/>
          <w:color w:val="A14F34"/>
          <w:sz w:val="22"/>
          <w:szCs w:val="22"/>
        </w:rPr>
        <w:t>This is our King — the One who comes in love,</w:t>
      </w:r>
      <w:r w:rsidRPr="008A5A2E" w:rsidR="003D0D48">
        <w:rPr>
          <w:rFonts w:eastAsia="Avenir Next LT Pro" w:cs="Avenir Next LT Pro"/>
          <w:i/>
          <w:iCs/>
          <w:color w:val="A14F34"/>
          <w:sz w:val="22"/>
          <w:szCs w:val="22"/>
        </w:rPr>
        <w:t xml:space="preserve"> </w:t>
      </w:r>
      <w:r w:rsidRPr="008A5A2E">
        <w:rPr>
          <w:rFonts w:eastAsia="Avenir Next LT Pro" w:cs="Avenir Next LT Pro"/>
          <w:i/>
          <w:iCs/>
          <w:color w:val="A14F34"/>
          <w:sz w:val="22"/>
          <w:szCs w:val="22"/>
        </w:rPr>
        <w:t>who saves in mercy, and reigns in glory.</w:t>
      </w:r>
      <w:r w:rsidRPr="008A5A2E">
        <w:rPr>
          <w:rFonts w:eastAsia="Avenir Next LT Pro" w:cs="Avenir Next LT Pro"/>
          <w:color w:val="A14F34"/>
          <w:sz w:val="22"/>
          <w:szCs w:val="22"/>
        </w:rPr>
        <w:t xml:space="preserve"> </w:t>
      </w:r>
    </w:p>
    <w:p w:rsidRPr="008A5A2E" w:rsidR="00A25392" w:rsidP="00A25392" w:rsidRDefault="00A25392" w14:paraId="017ADB08"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1:</w:t>
      </w:r>
      <w:r w:rsidRPr="008A5A2E">
        <w:rPr>
          <w:sz w:val="22"/>
          <w:szCs w:val="22"/>
        </w:rPr>
        <w:tab/>
      </w:r>
      <w:r w:rsidRPr="008A5A2E">
        <w:rPr>
          <w:rFonts w:eastAsia="Avenir Next LT Pro" w:cs="Avenir Next LT Pro"/>
          <w:i/>
          <w:iCs/>
          <w:sz w:val="22"/>
          <w:szCs w:val="22"/>
        </w:rPr>
        <w:t>Hosanna! Hosanna!</w:t>
      </w:r>
    </w:p>
    <w:p w:rsidRPr="008A5A2E" w:rsidR="00A25392" w:rsidP="00A25392" w:rsidRDefault="00A25392" w14:paraId="613175E8" w14:textId="77777777">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2:</w:t>
      </w:r>
      <w:r w:rsidRPr="008A5A2E">
        <w:rPr>
          <w:sz w:val="22"/>
          <w:szCs w:val="22"/>
        </w:rPr>
        <w:tab/>
      </w:r>
      <w:r w:rsidRPr="008A5A2E">
        <w:rPr>
          <w:rFonts w:eastAsia="Avenir Next LT Pro" w:cs="Avenir Next LT Pro"/>
          <w:i/>
          <w:iCs/>
          <w:sz w:val="22"/>
          <w:szCs w:val="22"/>
        </w:rPr>
        <w:t>Hosanna in the highest!</w:t>
      </w:r>
    </w:p>
    <w:p w:rsidRPr="008A5A2E" w:rsidR="00A25392" w:rsidP="00A25392" w:rsidRDefault="00A25392" w14:paraId="4185215F" w14:textId="06F87BCA">
      <w:pPr>
        <w:spacing w:after="240" w:line="240" w:lineRule="auto"/>
        <w:ind w:left="1701" w:hanging="1559"/>
        <w:rPr>
          <w:rFonts w:eastAsia="Avenir Next LT Pro" w:cs="Avenir Next LT Pro"/>
          <w:sz w:val="22"/>
          <w:szCs w:val="22"/>
        </w:rPr>
      </w:pPr>
      <w:r w:rsidRPr="008A5A2E">
        <w:rPr>
          <w:rFonts w:eastAsia="Avenir Next LT Pro" w:cs="Avenir Next LT Pro"/>
          <w:b/>
          <w:bCs/>
          <w:sz w:val="22"/>
          <w:szCs w:val="22"/>
        </w:rPr>
        <w:t>Presenter 3:</w:t>
      </w:r>
      <w:r w:rsidRPr="008A5A2E">
        <w:rPr>
          <w:rFonts w:eastAsia="Avenir Next LT Pro" w:cs="Avenir Next LT Pro"/>
          <w:sz w:val="22"/>
          <w:szCs w:val="22"/>
        </w:rPr>
        <w:t> </w:t>
      </w:r>
      <w:r w:rsidRPr="008A5A2E">
        <w:rPr>
          <w:rFonts w:eastAsia="Avenir Next LT Pro" w:cs="Avenir Next LT Pro"/>
          <w:sz w:val="22"/>
          <w:szCs w:val="22"/>
        </w:rPr>
        <w:tab/>
      </w:r>
      <w:r w:rsidRPr="008A5A2E">
        <w:rPr>
          <w:rFonts w:eastAsia="Avenir Next LT Pro" w:cs="Avenir Next LT Pro"/>
          <w:i/>
          <w:iCs/>
          <w:sz w:val="22"/>
          <w:szCs w:val="22"/>
        </w:rPr>
        <w:t xml:space="preserve">Hosanna – Lord, save us! </w:t>
      </w:r>
    </w:p>
    <w:p w:rsidRPr="002F6665" w:rsidR="00C87B4A" w:rsidP="002F6665" w:rsidRDefault="00A25392" w14:paraId="4301E970" w14:textId="57D13893">
      <w:pPr>
        <w:spacing w:after="240" w:line="240" w:lineRule="auto"/>
        <w:ind w:left="1701" w:hanging="1559"/>
        <w:rPr>
          <w:rFonts w:eastAsia="Avenir Next LT Pro" w:cs="Avenir Next LT Pro"/>
          <w:color w:val="A14F34"/>
          <w:sz w:val="22"/>
          <w:szCs w:val="22"/>
        </w:rPr>
      </w:pPr>
      <w:r w:rsidRPr="008A5A2E">
        <w:rPr>
          <w:rFonts w:eastAsia="Avenir Next LT Pro" w:cs="Avenir Next LT Pro"/>
          <w:b/>
          <w:bCs/>
          <w:color w:val="A14F34"/>
          <w:sz w:val="22"/>
          <w:szCs w:val="22"/>
        </w:rPr>
        <w:t>All:</w:t>
      </w:r>
      <w:r w:rsidRPr="008A5A2E">
        <w:rPr>
          <w:color w:val="A14F34"/>
          <w:sz w:val="22"/>
          <w:szCs w:val="22"/>
        </w:rPr>
        <w:tab/>
      </w:r>
      <w:r w:rsidRPr="008A5A2E">
        <w:rPr>
          <w:rFonts w:eastAsia="Avenir Next LT Pro" w:cs="Avenir Next LT Pro"/>
          <w:i/>
          <w:iCs/>
          <w:color w:val="A14F34"/>
          <w:sz w:val="22"/>
          <w:szCs w:val="22"/>
        </w:rPr>
        <w:t>Shout for joy to the Lord, all the Earth. Worship the Lord with gladness; come before him with joyful songs.</w:t>
      </w:r>
      <w:r w:rsidRPr="008A5A2E">
        <w:rPr>
          <w:rFonts w:eastAsia="Avenir Next LT Pro" w:cs="Avenir Next LT Pro"/>
          <w:i/>
          <w:iCs/>
          <w:color w:val="A14F34"/>
          <w:sz w:val="22"/>
          <w:szCs w:val="22"/>
        </w:rPr>
        <w:br/>
      </w:r>
      <w:r w:rsidRPr="008A5A2E">
        <w:rPr>
          <w:rFonts w:eastAsia="Avenir Next LT Pro" w:cs="Avenir Next LT Pro"/>
          <w:i/>
          <w:iCs/>
          <w:color w:val="A14F34"/>
          <w:sz w:val="22"/>
          <w:szCs w:val="22"/>
        </w:rPr>
        <w:t>For the Lord is good and his faithfulness endures forever.</w:t>
      </w:r>
      <w:r w:rsidRPr="008A5A2E">
        <w:rPr>
          <w:rFonts w:eastAsia="Avenir Next LT Pro" w:cs="Avenir Next LT Pro"/>
          <w:i/>
          <w:iCs/>
          <w:color w:val="A14F34"/>
          <w:sz w:val="22"/>
          <w:szCs w:val="22"/>
        </w:rPr>
        <w:br/>
      </w:r>
      <w:r w:rsidRPr="008A5A2E">
        <w:rPr>
          <w:rFonts w:eastAsia="Avenir Next LT Pro" w:cs="Avenir Next LT Pro"/>
          <w:i/>
          <w:iCs/>
          <w:color w:val="A14F34"/>
          <w:sz w:val="22"/>
          <w:szCs w:val="22"/>
        </w:rPr>
        <w:t>Hosanna, Hosanna in the highest!</w:t>
      </w:r>
      <w:r w:rsidRPr="008A5A2E">
        <w:rPr>
          <w:rFonts w:eastAsia="Avenir Next LT Pro" w:cs="Avenir Next LT Pro"/>
          <w:i/>
          <w:iCs/>
          <w:color w:val="A14F34"/>
          <w:sz w:val="22"/>
          <w:szCs w:val="22"/>
        </w:rPr>
        <w:br/>
      </w:r>
      <w:r w:rsidRPr="008A5A2E">
        <w:rPr>
          <w:rFonts w:eastAsia="Avenir Next LT Pro" w:cs="Avenir Next LT Pro"/>
          <w:i/>
          <w:iCs/>
          <w:color w:val="A14F34"/>
          <w:sz w:val="22"/>
          <w:szCs w:val="22"/>
        </w:rPr>
        <w:t>Blessed is the One who comes in the name of the Lord.</w:t>
      </w:r>
    </w:p>
    <w:sectPr w:rsidRPr="002F6665" w:rsidR="00C87B4A" w:rsidSect="00A25392">
      <w:headerReference w:type="default" r:id="rId11"/>
      <w:type w:val="continuous"/>
      <w:pgSz w:w="11900" w:h="16840" w:orient="portrait"/>
      <w:pgMar w:top="1894" w:right="1418" w:bottom="1418"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204A0" w:rsidP="00BE7CB7" w:rsidRDefault="009204A0" w14:paraId="5B082439" w14:textId="77777777">
      <w:r>
        <w:separator/>
      </w:r>
    </w:p>
  </w:endnote>
  <w:endnote w:type="continuationSeparator" w:id="0">
    <w:p w:rsidR="009204A0" w:rsidP="00BE7CB7" w:rsidRDefault="009204A0" w14:paraId="769AA5D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altName w:val="Avenir Next LT Pro"/>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204A0" w:rsidP="00BE7CB7" w:rsidRDefault="009204A0" w14:paraId="249ECBFA" w14:textId="77777777">
      <w:r>
        <w:separator/>
      </w:r>
    </w:p>
  </w:footnote>
  <w:footnote w:type="continuationSeparator" w:id="0">
    <w:p w:rsidR="009204A0" w:rsidP="00BE7CB7" w:rsidRDefault="009204A0" w14:paraId="6355B50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E6D2C" w:rsidRDefault="00CE6D2C" w14:paraId="2DC86BC9" w14:textId="77777777">
    <w:pPr>
      <w:pStyle w:val="Header"/>
    </w:pPr>
    <w:r>
      <w:rPr>
        <w:noProof/>
      </w:rPr>
      <w:drawing>
        <wp:anchor distT="0" distB="0" distL="114300" distR="114300" simplePos="0" relativeHeight="251658240" behindDoc="1" locked="0" layoutInCell="1" allowOverlap="1" wp14:anchorId="158C1FC4" wp14:editId="3BAB57DA">
          <wp:simplePos x="0" y="0"/>
          <wp:positionH relativeFrom="column">
            <wp:posOffset>-887730</wp:posOffset>
          </wp:positionH>
          <wp:positionV relativeFrom="page">
            <wp:posOffset>12700</wp:posOffset>
          </wp:positionV>
          <wp:extent cx="7555865" cy="10688320"/>
          <wp:effectExtent l="0" t="0" r="635" b="5080"/>
          <wp:wrapNone/>
          <wp:docPr id="16931973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97324" name="Picture 1"/>
                  <pic:cNvPicPr/>
                </pic:nvPicPr>
                <pic:blipFill>
                  <a:blip r:embed="rId1"/>
                  <a:stretch>
                    <a:fillRect/>
                  </a:stretch>
                </pic:blipFill>
                <pic:spPr>
                  <a:xfrm>
                    <a:off x="0" y="0"/>
                    <a:ext cx="7555865" cy="1068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23A0F"/>
    <w:multiLevelType w:val="hybridMultilevel"/>
    <w:tmpl w:val="016245B2"/>
    <w:lvl w:ilvl="0" w:tplc="F3D028F8">
      <w:start w:val="1"/>
      <w:numFmt w:val="bullet"/>
      <w:lvlText w:val=""/>
      <w:lvlJc w:val="left"/>
      <w:pPr>
        <w:ind w:left="720" w:hanging="360"/>
      </w:pPr>
      <w:rPr>
        <w:rFonts w:hint="default" w:ascii="Symbol" w:hAnsi="Symbol"/>
        <w:sz w:val="16"/>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A2B2328"/>
    <w:multiLevelType w:val="hybridMultilevel"/>
    <w:tmpl w:val="B9267548"/>
    <w:lvl w:ilvl="0" w:tplc="B712B040">
      <w:start w:val="1"/>
      <w:numFmt w:val="bullet"/>
      <w:lvlText w:val=""/>
      <w:lvlJc w:val="left"/>
      <w:pPr>
        <w:ind w:left="720" w:hanging="360"/>
      </w:pPr>
      <w:rPr>
        <w:rFonts w:hint="default" w:ascii="Symbol" w:hAnsi="Symbol"/>
        <w:sz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BD76E91"/>
    <w:multiLevelType w:val="hybridMultilevel"/>
    <w:tmpl w:val="E0E2E6E8"/>
    <w:lvl w:ilvl="0" w:tplc="1A50D09C">
      <w:start w:val="1"/>
      <w:numFmt w:val="bullet"/>
      <w:lvlText w:val=""/>
      <w:lvlJc w:val="left"/>
      <w:pPr>
        <w:ind w:left="720" w:hanging="360"/>
      </w:pPr>
      <w:rPr>
        <w:rFonts w:hint="default" w:ascii="Avenir Next LT Pro" w:hAnsi="Avenir Next LT Pro"/>
        <w:sz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3FCD5CB5"/>
    <w:multiLevelType w:val="hybridMultilevel"/>
    <w:tmpl w:val="95FC7AF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44842E39"/>
    <w:multiLevelType w:val="hybridMultilevel"/>
    <w:tmpl w:val="360CB936"/>
    <w:lvl w:ilvl="0" w:tplc="ABFC6098">
      <w:start w:val="1"/>
      <w:numFmt w:val="bullet"/>
      <w:pStyle w:val="ListParagraph"/>
      <w:lvlText w:val=""/>
      <w:lvlJc w:val="left"/>
      <w:pPr>
        <w:ind w:left="567" w:hanging="283"/>
      </w:pPr>
      <w:rPr>
        <w:rFonts w:hint="default" w:ascii="Symbol" w:hAnsi="Symbol"/>
        <w:sz w:val="18"/>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575629856">
    <w:abstractNumId w:val="3"/>
  </w:num>
  <w:num w:numId="2" w16cid:durableId="1936089643">
    <w:abstractNumId w:val="0"/>
  </w:num>
  <w:num w:numId="3" w16cid:durableId="422457728">
    <w:abstractNumId w:val="2"/>
  </w:num>
  <w:num w:numId="4" w16cid:durableId="8338187">
    <w:abstractNumId w:val="1"/>
  </w:num>
  <w:num w:numId="5" w16cid:durableId="962033069">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embedSystemFonts/>
  <w:hideSpellingErrors/>
  <w:proofState w:spelling="clean" w:grammar="dirty"/>
  <w:trackRevisions w:val="false"/>
  <w:defaultTabStop w:val="720"/>
  <w:drawingGridHorizontalSpacing w:val="360"/>
  <w:drawingGridVerticalSpacing w:val="36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392"/>
    <w:rsid w:val="00015E17"/>
    <w:rsid w:val="0002109E"/>
    <w:rsid w:val="00052FB7"/>
    <w:rsid w:val="00055510"/>
    <w:rsid w:val="00062C0E"/>
    <w:rsid w:val="00077BFD"/>
    <w:rsid w:val="00092842"/>
    <w:rsid w:val="000A1ED9"/>
    <w:rsid w:val="000D0647"/>
    <w:rsid w:val="000E506D"/>
    <w:rsid w:val="00106B4F"/>
    <w:rsid w:val="00113F7E"/>
    <w:rsid w:val="0016375C"/>
    <w:rsid w:val="00194B44"/>
    <w:rsid w:val="001C00E9"/>
    <w:rsid w:val="002232EE"/>
    <w:rsid w:val="00234E83"/>
    <w:rsid w:val="00240CCD"/>
    <w:rsid w:val="0026754C"/>
    <w:rsid w:val="00281752"/>
    <w:rsid w:val="00283C4B"/>
    <w:rsid w:val="002A765E"/>
    <w:rsid w:val="002F5741"/>
    <w:rsid w:val="002F6665"/>
    <w:rsid w:val="00370E85"/>
    <w:rsid w:val="00390AFE"/>
    <w:rsid w:val="00394ACC"/>
    <w:rsid w:val="003D0D48"/>
    <w:rsid w:val="003E07E3"/>
    <w:rsid w:val="003E464A"/>
    <w:rsid w:val="00435254"/>
    <w:rsid w:val="00436D35"/>
    <w:rsid w:val="0044202B"/>
    <w:rsid w:val="00442197"/>
    <w:rsid w:val="004700C9"/>
    <w:rsid w:val="0049427D"/>
    <w:rsid w:val="0049734E"/>
    <w:rsid w:val="004B79DE"/>
    <w:rsid w:val="004D61CA"/>
    <w:rsid w:val="004F0CB1"/>
    <w:rsid w:val="004F5EFF"/>
    <w:rsid w:val="0055178A"/>
    <w:rsid w:val="00562EF9"/>
    <w:rsid w:val="00563639"/>
    <w:rsid w:val="00590848"/>
    <w:rsid w:val="005B7727"/>
    <w:rsid w:val="005C0A74"/>
    <w:rsid w:val="005F4CF3"/>
    <w:rsid w:val="006150D9"/>
    <w:rsid w:val="00617BFB"/>
    <w:rsid w:val="0063483B"/>
    <w:rsid w:val="0063617B"/>
    <w:rsid w:val="006732D4"/>
    <w:rsid w:val="00697EAF"/>
    <w:rsid w:val="00720D18"/>
    <w:rsid w:val="007342C4"/>
    <w:rsid w:val="00783E70"/>
    <w:rsid w:val="007D52DB"/>
    <w:rsid w:val="00801BCB"/>
    <w:rsid w:val="008061A8"/>
    <w:rsid w:val="00815C10"/>
    <w:rsid w:val="0087550C"/>
    <w:rsid w:val="008A011C"/>
    <w:rsid w:val="008A5A2E"/>
    <w:rsid w:val="008D33F7"/>
    <w:rsid w:val="008F5BAD"/>
    <w:rsid w:val="0090155A"/>
    <w:rsid w:val="009026E6"/>
    <w:rsid w:val="009161D4"/>
    <w:rsid w:val="009204A0"/>
    <w:rsid w:val="00932E77"/>
    <w:rsid w:val="0094306F"/>
    <w:rsid w:val="009B29DD"/>
    <w:rsid w:val="009B31ED"/>
    <w:rsid w:val="009B5461"/>
    <w:rsid w:val="009C5836"/>
    <w:rsid w:val="00A07BEE"/>
    <w:rsid w:val="00A13ADD"/>
    <w:rsid w:val="00A1761C"/>
    <w:rsid w:val="00A24DD8"/>
    <w:rsid w:val="00A25392"/>
    <w:rsid w:val="00A375FD"/>
    <w:rsid w:val="00A50C64"/>
    <w:rsid w:val="00A727AF"/>
    <w:rsid w:val="00A87C53"/>
    <w:rsid w:val="00A93C6A"/>
    <w:rsid w:val="00AC6E00"/>
    <w:rsid w:val="00AF1B02"/>
    <w:rsid w:val="00B1460A"/>
    <w:rsid w:val="00B22B22"/>
    <w:rsid w:val="00B36389"/>
    <w:rsid w:val="00B74D8A"/>
    <w:rsid w:val="00B844A6"/>
    <w:rsid w:val="00B969E8"/>
    <w:rsid w:val="00BC6522"/>
    <w:rsid w:val="00BD10BC"/>
    <w:rsid w:val="00BE10AC"/>
    <w:rsid w:val="00BE7CB7"/>
    <w:rsid w:val="00C152D1"/>
    <w:rsid w:val="00C37C79"/>
    <w:rsid w:val="00C66106"/>
    <w:rsid w:val="00C87B4A"/>
    <w:rsid w:val="00CE4CE4"/>
    <w:rsid w:val="00CE6D2C"/>
    <w:rsid w:val="00CF34D4"/>
    <w:rsid w:val="00CF4DBC"/>
    <w:rsid w:val="00D15A06"/>
    <w:rsid w:val="00D3715A"/>
    <w:rsid w:val="00D84756"/>
    <w:rsid w:val="00DD563C"/>
    <w:rsid w:val="00E10E8A"/>
    <w:rsid w:val="00E23CF2"/>
    <w:rsid w:val="00E25737"/>
    <w:rsid w:val="00E6287D"/>
    <w:rsid w:val="00E6463B"/>
    <w:rsid w:val="00E80278"/>
    <w:rsid w:val="00EA5221"/>
    <w:rsid w:val="00EB3BAE"/>
    <w:rsid w:val="00EC33CC"/>
    <w:rsid w:val="00ED1932"/>
    <w:rsid w:val="00EF39BB"/>
    <w:rsid w:val="00F16A47"/>
    <w:rsid w:val="00F33711"/>
    <w:rsid w:val="00F55C35"/>
    <w:rsid w:val="00F612A0"/>
    <w:rsid w:val="00F77049"/>
    <w:rsid w:val="00FA0E7E"/>
    <w:rsid w:val="00FC7E49"/>
    <w:rsid w:val="00FD47D4"/>
    <w:rsid w:val="00FE42FB"/>
    <w:rsid w:val="00FE5028"/>
    <w:rsid w:val="3157EC33"/>
    <w:rsid w:val="3B2AD16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C28341"/>
  <w15:docId w15:val="{28029ADF-9124-2445-9538-1E981EB2CB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EastAsia"/>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7727"/>
    <w:pPr>
      <w:spacing w:before="120" w:after="180" w:line="276" w:lineRule="auto"/>
    </w:pPr>
    <w:rPr>
      <w:rFonts w:ascii="Avenir Next LT Pro" w:hAnsi="Avenir Next LT Pro"/>
    </w:rPr>
  </w:style>
  <w:style w:type="paragraph" w:styleId="Heading1">
    <w:name w:val="heading 1"/>
    <w:aliases w:val="Cover heading"/>
    <w:basedOn w:val="Normal"/>
    <w:next w:val="Normal"/>
    <w:link w:val="Heading1Char"/>
    <w:uiPriority w:val="9"/>
    <w:qFormat/>
    <w:rsid w:val="00CE6D2C"/>
    <w:pPr>
      <w:spacing w:before="240" w:after="120"/>
      <w:outlineLvl w:val="0"/>
    </w:pPr>
    <w:rPr>
      <w:b/>
      <w:bCs/>
      <w:noProof/>
      <w:color w:val="C45D3C"/>
      <w:sz w:val="56"/>
      <w:szCs w:val="56"/>
    </w:rPr>
  </w:style>
  <w:style w:type="paragraph" w:styleId="Heading2">
    <w:name w:val="heading 2"/>
    <w:basedOn w:val="Normal"/>
    <w:next w:val="Normal"/>
    <w:link w:val="Heading2Char"/>
    <w:uiPriority w:val="9"/>
    <w:unhideWhenUsed/>
    <w:qFormat/>
    <w:rsid w:val="00A93C6A"/>
    <w:pPr>
      <w:outlineLvl w:val="1"/>
    </w:pPr>
    <w:rPr>
      <w:i/>
      <w:iCs/>
      <w:color w:val="C45D3C"/>
      <w:sz w:val="36"/>
      <w:szCs w:val="24"/>
    </w:rPr>
  </w:style>
  <w:style w:type="paragraph" w:styleId="Heading3">
    <w:name w:val="heading 3"/>
    <w:basedOn w:val="Subtitle"/>
    <w:next w:val="Normal"/>
    <w:link w:val="Heading3Char"/>
    <w:uiPriority w:val="9"/>
    <w:unhideWhenUsed/>
    <w:qFormat/>
    <w:rsid w:val="00CE6D2C"/>
    <w:pPr>
      <w:spacing w:before="60"/>
      <w:outlineLvl w:val="2"/>
    </w:pPr>
    <w:rPr>
      <w:sz w:val="24"/>
    </w:rPr>
  </w:style>
  <w:style w:type="paragraph" w:styleId="Heading4">
    <w:name w:val="heading 4"/>
    <w:basedOn w:val="Normal"/>
    <w:next w:val="Normal"/>
    <w:link w:val="Heading4Char"/>
    <w:uiPriority w:val="9"/>
    <w:unhideWhenUsed/>
    <w:qFormat/>
    <w:rsid w:val="005B7727"/>
    <w:pPr>
      <w:spacing w:after="120"/>
      <w:outlineLvl w:val="3"/>
    </w:pPr>
    <w:rPr>
      <w:b/>
      <w:bCs/>
      <w:color w:val="4D4D4C"/>
      <w:sz w:val="21"/>
      <w:szCs w:val="21"/>
    </w:rPr>
  </w:style>
  <w:style w:type="paragraph" w:styleId="Heading5">
    <w:name w:val="heading 5"/>
    <w:basedOn w:val="Heading4"/>
    <w:next w:val="Normal"/>
    <w:link w:val="Heading5Char"/>
    <w:uiPriority w:val="9"/>
    <w:unhideWhenUsed/>
    <w:qFormat/>
    <w:rsid w:val="00CE6D2C"/>
    <w:pPr>
      <w:outlineLvl w:val="4"/>
    </w:pPr>
    <w:rPr>
      <w:b w:val="0"/>
      <w:bCs w:val="0"/>
      <w:color w:val="3C0C00"/>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Cover heading Char"/>
    <w:basedOn w:val="DefaultParagraphFont"/>
    <w:link w:val="Heading1"/>
    <w:uiPriority w:val="9"/>
    <w:rsid w:val="00CE6D2C"/>
    <w:rPr>
      <w:rFonts w:ascii="Avenir Next LT Pro" w:hAnsi="Avenir Next LT Pro"/>
      <w:b/>
      <w:bCs/>
      <w:noProof/>
      <w:color w:val="C45D3C"/>
      <w:sz w:val="56"/>
      <w:szCs w:val="56"/>
    </w:rPr>
  </w:style>
  <w:style w:type="paragraph" w:styleId="Header">
    <w:name w:val="header"/>
    <w:basedOn w:val="Normal"/>
    <w:link w:val="HeaderChar"/>
    <w:uiPriority w:val="99"/>
    <w:unhideWhenUsed/>
    <w:rsid w:val="007342C4"/>
    <w:pPr>
      <w:tabs>
        <w:tab w:val="center" w:pos="4320"/>
        <w:tab w:val="right" w:pos="8640"/>
      </w:tabs>
      <w:spacing w:after="0"/>
    </w:pPr>
  </w:style>
  <w:style w:type="character" w:styleId="HeaderChar" w:customStyle="1">
    <w:name w:val="Header Char"/>
    <w:basedOn w:val="DefaultParagraphFont"/>
    <w:link w:val="Header"/>
    <w:uiPriority w:val="99"/>
    <w:rsid w:val="007342C4"/>
  </w:style>
  <w:style w:type="paragraph" w:styleId="Footer">
    <w:name w:val="footer"/>
    <w:basedOn w:val="Normal"/>
    <w:link w:val="FooterChar"/>
    <w:uiPriority w:val="99"/>
    <w:unhideWhenUsed/>
    <w:rsid w:val="007342C4"/>
    <w:pPr>
      <w:tabs>
        <w:tab w:val="center" w:pos="4320"/>
        <w:tab w:val="right" w:pos="8640"/>
      </w:tabs>
      <w:spacing w:after="0"/>
    </w:pPr>
  </w:style>
  <w:style w:type="character" w:styleId="FooterChar" w:customStyle="1">
    <w:name w:val="Footer Char"/>
    <w:basedOn w:val="DefaultParagraphFont"/>
    <w:link w:val="Footer"/>
    <w:uiPriority w:val="99"/>
    <w:rsid w:val="007342C4"/>
  </w:style>
  <w:style w:type="paragraph" w:styleId="BalloonText">
    <w:name w:val="Balloon Text"/>
    <w:basedOn w:val="Normal"/>
    <w:link w:val="BalloonTextChar"/>
    <w:uiPriority w:val="99"/>
    <w:semiHidden/>
    <w:unhideWhenUsed/>
    <w:rsid w:val="007342C4"/>
    <w:pPr>
      <w:spacing w:after="0"/>
    </w:pPr>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rsid w:val="007342C4"/>
    <w:rPr>
      <w:rFonts w:ascii="Lucida Grande" w:hAnsi="Lucida Grande" w:cs="Lucida Grande"/>
      <w:sz w:val="18"/>
      <w:szCs w:val="18"/>
    </w:rPr>
  </w:style>
  <w:style w:type="character" w:styleId="Heading2Char" w:customStyle="1">
    <w:name w:val="Heading 2 Char"/>
    <w:basedOn w:val="DefaultParagraphFont"/>
    <w:link w:val="Heading2"/>
    <w:uiPriority w:val="9"/>
    <w:rsid w:val="00A93C6A"/>
    <w:rPr>
      <w:rFonts w:ascii="Avenir Next LT Pro" w:hAnsi="Avenir Next LT Pro"/>
      <w:i/>
      <w:iCs/>
      <w:color w:val="C45D3C"/>
      <w:sz w:val="36"/>
      <w:szCs w:val="24"/>
    </w:rPr>
  </w:style>
  <w:style w:type="paragraph" w:styleId="Title">
    <w:name w:val="Title"/>
    <w:basedOn w:val="Heading1"/>
    <w:next w:val="Normal"/>
    <w:link w:val="TitleChar"/>
    <w:uiPriority w:val="10"/>
    <w:qFormat/>
    <w:rsid w:val="00CE6D2C"/>
    <w:rPr>
      <w:sz w:val="44"/>
      <w:szCs w:val="44"/>
    </w:rPr>
  </w:style>
  <w:style w:type="character" w:styleId="TitleChar" w:customStyle="1">
    <w:name w:val="Title Char"/>
    <w:basedOn w:val="DefaultParagraphFont"/>
    <w:link w:val="Title"/>
    <w:uiPriority w:val="10"/>
    <w:rsid w:val="00CE6D2C"/>
    <w:rPr>
      <w:rFonts w:ascii="Avenir Next LT Pro" w:hAnsi="Avenir Next LT Pro"/>
      <w:b/>
      <w:bCs/>
      <w:noProof/>
      <w:color w:val="C45D3C"/>
      <w:sz w:val="44"/>
      <w:szCs w:val="44"/>
    </w:rPr>
  </w:style>
  <w:style w:type="paragraph" w:styleId="Subtitle">
    <w:name w:val="Subtitle"/>
    <w:basedOn w:val="Heading2"/>
    <w:next w:val="Normal"/>
    <w:link w:val="SubtitleChar"/>
    <w:uiPriority w:val="11"/>
    <w:qFormat/>
    <w:rsid w:val="00CE6D2C"/>
    <w:pPr>
      <w:tabs>
        <w:tab w:val="left" w:pos="142"/>
        <w:tab w:val="left" w:pos="284"/>
      </w:tabs>
      <w:spacing w:before="0" w:after="0"/>
    </w:pPr>
    <w:rPr>
      <w:b/>
      <w:bCs/>
      <w:i w:val="0"/>
      <w:iCs w:val="0"/>
      <w:color w:val="3C0C00"/>
      <w:spacing w:val="10"/>
      <w:sz w:val="22"/>
    </w:rPr>
  </w:style>
  <w:style w:type="character" w:styleId="SubtitleChar" w:customStyle="1">
    <w:name w:val="Subtitle Char"/>
    <w:basedOn w:val="DefaultParagraphFont"/>
    <w:link w:val="Subtitle"/>
    <w:uiPriority w:val="11"/>
    <w:rsid w:val="00CE6D2C"/>
    <w:rPr>
      <w:rFonts w:ascii="Avenir Next LT Pro" w:hAnsi="Avenir Next LT Pro"/>
      <w:b/>
      <w:bCs/>
      <w:color w:val="3C0C00"/>
      <w:spacing w:val="10"/>
      <w:sz w:val="22"/>
      <w:szCs w:val="24"/>
    </w:rPr>
  </w:style>
  <w:style w:type="paragraph" w:styleId="NoSpacing">
    <w:name w:val="No Spacing"/>
    <w:basedOn w:val="Normal"/>
    <w:uiPriority w:val="1"/>
    <w:qFormat/>
    <w:rsid w:val="00240CCD"/>
    <w:pPr>
      <w:spacing w:after="120"/>
      <w:ind w:left="113"/>
    </w:pPr>
    <w:rPr>
      <w:bCs/>
    </w:rPr>
  </w:style>
  <w:style w:type="character" w:styleId="SubtleEmphasis">
    <w:name w:val="Subtle Emphasis"/>
    <w:uiPriority w:val="19"/>
    <w:qFormat/>
    <w:rsid w:val="00442197"/>
    <w:rPr>
      <w:i/>
    </w:rPr>
  </w:style>
  <w:style w:type="character" w:styleId="Emphasis">
    <w:name w:val="Emphasis"/>
    <w:basedOn w:val="SubtleEmphasis"/>
    <w:uiPriority w:val="20"/>
    <w:qFormat/>
    <w:rsid w:val="00442197"/>
    <w:rPr>
      <w:i/>
    </w:rPr>
  </w:style>
  <w:style w:type="character" w:styleId="IntenseEmphasis">
    <w:name w:val="Intense Emphasis"/>
    <w:basedOn w:val="Emphasis"/>
    <w:uiPriority w:val="21"/>
    <w:qFormat/>
    <w:rsid w:val="00442197"/>
    <w:rPr>
      <w:b/>
      <w:i/>
    </w:rPr>
  </w:style>
  <w:style w:type="character" w:styleId="Strong">
    <w:name w:val="Strong"/>
    <w:uiPriority w:val="22"/>
    <w:qFormat/>
    <w:rsid w:val="00442197"/>
    <w:rPr>
      <w:b/>
    </w:rPr>
  </w:style>
  <w:style w:type="paragraph" w:styleId="Quote">
    <w:name w:val="Quote"/>
    <w:basedOn w:val="Normal"/>
    <w:next w:val="Normal"/>
    <w:link w:val="QuoteChar"/>
    <w:uiPriority w:val="29"/>
    <w:qFormat/>
    <w:rsid w:val="00442197"/>
    <w:rPr>
      <w:i/>
    </w:rPr>
  </w:style>
  <w:style w:type="character" w:styleId="QuoteChar" w:customStyle="1">
    <w:name w:val="Quote Char"/>
    <w:basedOn w:val="DefaultParagraphFont"/>
    <w:link w:val="Quote"/>
    <w:uiPriority w:val="29"/>
    <w:rsid w:val="00442197"/>
    <w:rPr>
      <w:i/>
    </w:rPr>
  </w:style>
  <w:style w:type="character" w:styleId="SubtleReference">
    <w:name w:val="Subtle Reference"/>
    <w:basedOn w:val="DefaultParagraphFont"/>
    <w:uiPriority w:val="31"/>
    <w:qFormat/>
    <w:rsid w:val="00442197"/>
    <w:rPr>
      <w:smallCaps/>
      <w:color w:val="0095E7" w:themeColor="text1" w:themeTint="A5"/>
    </w:rPr>
  </w:style>
  <w:style w:type="paragraph" w:styleId="IntenseQuote">
    <w:name w:val="Intense Quote"/>
    <w:next w:val="Normal"/>
    <w:link w:val="IntenseQuoteChar"/>
    <w:autoRedefine/>
    <w:uiPriority w:val="30"/>
    <w:qFormat/>
    <w:rsid w:val="00FC7E49"/>
    <w:pPr>
      <w:pBdr>
        <w:top w:val="single" w:color="E53241" w:themeColor="accent1" w:sz="4" w:space="10"/>
        <w:bottom w:val="single" w:color="E53241" w:themeColor="accent1" w:sz="4" w:space="10"/>
      </w:pBdr>
      <w:spacing w:before="480" w:after="480"/>
      <w:ind w:left="862" w:right="862"/>
      <w:jc w:val="center"/>
    </w:pPr>
    <w:rPr>
      <w:rFonts w:ascii="Avenir Next LT Pro" w:hAnsi="Avenir Next LT Pro"/>
      <w:i/>
      <w:iCs/>
      <w:color w:val="000000"/>
      <w:sz w:val="22"/>
      <w:szCs w:val="22"/>
    </w:rPr>
  </w:style>
  <w:style w:type="character" w:styleId="IntenseQuoteChar" w:customStyle="1">
    <w:name w:val="Intense Quote Char"/>
    <w:basedOn w:val="DefaultParagraphFont"/>
    <w:link w:val="IntenseQuote"/>
    <w:uiPriority w:val="30"/>
    <w:rsid w:val="00FC7E49"/>
    <w:rPr>
      <w:rFonts w:ascii="Avenir Next LT Pro" w:hAnsi="Avenir Next LT Pro"/>
      <w:i/>
      <w:iCs/>
      <w:color w:val="000000"/>
      <w:sz w:val="22"/>
      <w:szCs w:val="22"/>
    </w:rPr>
  </w:style>
  <w:style w:type="character" w:styleId="Heading3Char" w:customStyle="1">
    <w:name w:val="Heading 3 Char"/>
    <w:basedOn w:val="DefaultParagraphFont"/>
    <w:link w:val="Heading3"/>
    <w:uiPriority w:val="9"/>
    <w:rsid w:val="00CE6D2C"/>
    <w:rPr>
      <w:rFonts w:ascii="Avenir Next LT Pro" w:hAnsi="Avenir Next LT Pro"/>
      <w:b/>
      <w:bCs/>
      <w:color w:val="3C0C00"/>
      <w:spacing w:val="10"/>
      <w:sz w:val="24"/>
      <w:szCs w:val="24"/>
    </w:rPr>
  </w:style>
  <w:style w:type="paragraph" w:styleId="ListParagraph">
    <w:name w:val="List Paragraph"/>
    <w:basedOn w:val="Normal"/>
    <w:uiPriority w:val="34"/>
    <w:qFormat/>
    <w:rsid w:val="0049427D"/>
    <w:pPr>
      <w:numPr>
        <w:numId w:val="5"/>
      </w:numPr>
      <w:contextualSpacing/>
    </w:pPr>
  </w:style>
  <w:style w:type="table" w:styleId="TableGrid">
    <w:name w:val="Table Grid"/>
    <w:basedOn w:val="TableNormal"/>
    <w:uiPriority w:val="59"/>
    <w:rsid w:val="00A24DD8"/>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2">
    <w:name w:val="Grid Table 1 Light Accent 2"/>
    <w:basedOn w:val="TableNormal"/>
    <w:uiPriority w:val="46"/>
    <w:rsid w:val="00F16A47"/>
    <w:pPr>
      <w:spacing w:after="0"/>
    </w:pPr>
    <w:tblPr>
      <w:tblStyleRowBandSize w:val="1"/>
      <w:tblStyleColBandSize w:val="1"/>
      <w:tblBorders>
        <w:top w:val="single" w:color="6AF6FF" w:themeColor="accent2" w:themeTint="66" w:sz="4" w:space="0"/>
        <w:left w:val="single" w:color="6AF6FF" w:themeColor="accent2" w:themeTint="66" w:sz="4" w:space="0"/>
        <w:bottom w:val="single" w:color="6AF6FF" w:themeColor="accent2" w:themeTint="66" w:sz="4" w:space="0"/>
        <w:right w:val="single" w:color="6AF6FF" w:themeColor="accent2" w:themeTint="66" w:sz="4" w:space="0"/>
        <w:insideH w:val="single" w:color="6AF6FF" w:themeColor="accent2" w:themeTint="66" w:sz="4" w:space="0"/>
        <w:insideV w:val="single" w:color="6AF6FF" w:themeColor="accent2" w:themeTint="66" w:sz="4" w:space="0"/>
      </w:tblBorders>
    </w:tblPr>
    <w:tblStylePr w:type="firstRow">
      <w:rPr>
        <w:b/>
        <w:bCs/>
      </w:rPr>
      <w:tblPr/>
      <w:tcPr>
        <w:tcBorders>
          <w:bottom w:val="single" w:color="1FF1FF" w:themeColor="accent2" w:themeTint="99" w:sz="12" w:space="0"/>
        </w:tcBorders>
      </w:tcPr>
    </w:tblStylePr>
    <w:tblStylePr w:type="lastRow">
      <w:rPr>
        <w:b/>
        <w:bCs/>
      </w:rPr>
      <w:tblPr/>
      <w:tcPr>
        <w:tcBorders>
          <w:top w:val="double" w:color="1FF1FF" w:themeColor="accent2" w:themeTint="99" w:sz="2" w:space="0"/>
        </w:tcBorders>
      </w:tcPr>
    </w:tblStylePr>
    <w:tblStylePr w:type="firstCol">
      <w:rPr>
        <w:b/>
        <w:bCs/>
      </w:rPr>
    </w:tblStylePr>
    <w:tblStylePr w:type="lastCol">
      <w:rPr>
        <w:b/>
        <w:bCs/>
      </w:rPr>
    </w:tblStylePr>
  </w:style>
  <w:style w:type="table" w:styleId="GridTable6Colorful-Accent2">
    <w:name w:val="Grid Table 6 Colorful Accent 2"/>
    <w:basedOn w:val="TableNormal"/>
    <w:uiPriority w:val="51"/>
    <w:rsid w:val="00F16A47"/>
    <w:pPr>
      <w:spacing w:after="0"/>
    </w:pPr>
    <w:rPr>
      <w:color w:val="006167" w:themeColor="accent2" w:themeShade="BF"/>
    </w:rPr>
    <w:tblPr>
      <w:tblStyleRowBandSize w:val="1"/>
      <w:tblStyleColBandSize w:val="1"/>
      <w:tblBorders>
        <w:top w:val="single" w:color="1FF1FF" w:themeColor="accent2" w:themeTint="99" w:sz="4" w:space="0"/>
        <w:left w:val="single" w:color="1FF1FF" w:themeColor="accent2" w:themeTint="99" w:sz="4" w:space="0"/>
        <w:bottom w:val="single" w:color="1FF1FF" w:themeColor="accent2" w:themeTint="99" w:sz="4" w:space="0"/>
        <w:right w:val="single" w:color="1FF1FF" w:themeColor="accent2" w:themeTint="99" w:sz="4" w:space="0"/>
        <w:insideH w:val="single" w:color="1FF1FF" w:themeColor="accent2" w:themeTint="99" w:sz="4" w:space="0"/>
        <w:insideV w:val="single" w:color="1FF1FF" w:themeColor="accent2" w:themeTint="99" w:sz="4" w:space="0"/>
      </w:tblBorders>
    </w:tblPr>
    <w:tblStylePr w:type="firstRow">
      <w:rPr>
        <w:b/>
        <w:bCs/>
      </w:rPr>
      <w:tblPr/>
      <w:tcPr>
        <w:tcBorders>
          <w:bottom w:val="single" w:color="1FF1FF" w:themeColor="accent2" w:themeTint="99" w:sz="12" w:space="0"/>
        </w:tcBorders>
      </w:tcPr>
    </w:tblStylePr>
    <w:tblStylePr w:type="lastRow">
      <w:rPr>
        <w:b/>
        <w:bCs/>
      </w:rPr>
      <w:tblPr/>
      <w:tcPr>
        <w:tcBorders>
          <w:top w:val="double" w:color="1FF1FF" w:themeColor="accent2" w:themeTint="99" w:sz="4" w:space="0"/>
        </w:tcBorders>
      </w:tcPr>
    </w:tblStylePr>
    <w:tblStylePr w:type="firstCol">
      <w:rPr>
        <w:b/>
        <w:bCs/>
      </w:rPr>
    </w:tblStylePr>
    <w:tblStylePr w:type="lastCol">
      <w:rPr>
        <w:b/>
        <w:bCs/>
      </w:rPr>
    </w:tblStylePr>
    <w:tblStylePr w:type="band1Vert">
      <w:tblPr/>
      <w:tcPr>
        <w:shd w:val="clear" w:color="auto" w:fill="B4FAFF" w:themeFill="accent2" w:themeFillTint="33"/>
      </w:tcPr>
    </w:tblStylePr>
    <w:tblStylePr w:type="band1Horz">
      <w:tblPr/>
      <w:tcPr>
        <w:shd w:val="clear" w:color="auto" w:fill="B4FAFF" w:themeFill="accent2" w:themeFillTint="33"/>
      </w:tcPr>
    </w:tblStylePr>
  </w:style>
  <w:style w:type="table" w:styleId="ListTable7Colorful-Accent5">
    <w:name w:val="List Table 7 Colorful Accent 5"/>
    <w:basedOn w:val="TableNormal"/>
    <w:uiPriority w:val="52"/>
    <w:rsid w:val="00F16A47"/>
    <w:pPr>
      <w:spacing w:after="0"/>
    </w:pPr>
    <w:rPr>
      <w:color w:val="006188"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0083B6"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83B6"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83B6"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83B6" w:themeColor="accent5" w:sz="4" w:space="0"/>
        </w:tcBorders>
        <w:shd w:val="clear" w:color="auto" w:fill="FFFFFF" w:themeFill="background1"/>
      </w:tcPr>
    </w:tblStylePr>
    <w:tblStylePr w:type="band1Vert">
      <w:tblPr/>
      <w:tcPr>
        <w:shd w:val="clear" w:color="auto" w:fill="BDECFF" w:themeFill="accent5" w:themeFillTint="33"/>
      </w:tcPr>
    </w:tblStylePr>
    <w:tblStylePr w:type="band1Horz">
      <w:tblPr/>
      <w:tcPr>
        <w:shd w:val="clear" w:color="auto" w:fill="BDECF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16A47"/>
    <w:pPr>
      <w:spacing w:after="0"/>
    </w:pPr>
    <w:rPr>
      <w:color w:val="B37C0D"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EDA615"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EDA61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EDA615"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EDA615" w:themeColor="accent3" w:sz="4" w:space="0"/>
        </w:tcBorders>
        <w:shd w:val="clear" w:color="auto" w:fill="FFFFFF" w:themeFill="background1"/>
      </w:tcPr>
    </w:tblStylePr>
    <w:tblStylePr w:type="band1Vert">
      <w:tblPr/>
      <w:tcPr>
        <w:shd w:val="clear" w:color="auto" w:fill="FBEDCF" w:themeFill="accent3" w:themeFillTint="33"/>
      </w:tcPr>
    </w:tblStylePr>
    <w:tblStylePr w:type="band1Horz">
      <w:tblPr/>
      <w:tcPr>
        <w:shd w:val="clear" w:color="auto" w:fill="FBEDC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99"/>
    <w:rsid w:val="0055178A"/>
    <w:pPr>
      <w:spacing w:after="0"/>
    </w:pPr>
    <w:tblPr>
      <w:tblStyleRowBandSize w:val="1"/>
      <w:tblStyleColBandSize w:val="1"/>
      <w:tblBorders>
        <w:top w:val="single" w:color="27B2FF" w:themeColor="text1" w:themeTint="80" w:sz="4" w:space="0"/>
        <w:bottom w:val="single" w:color="27B2FF" w:themeColor="text1" w:themeTint="80" w:sz="4" w:space="0"/>
      </w:tblBorders>
    </w:tblPr>
    <w:tblStylePr w:type="firstRow">
      <w:rPr>
        <w:b/>
        <w:bCs/>
      </w:rPr>
      <w:tblPr/>
      <w:tcPr>
        <w:tcBorders>
          <w:bottom w:val="single" w:color="27B2FF" w:themeColor="text1" w:themeTint="80" w:sz="4" w:space="0"/>
        </w:tcBorders>
      </w:tcPr>
    </w:tblStylePr>
    <w:tblStylePr w:type="lastRow">
      <w:rPr>
        <w:b/>
        <w:bCs/>
      </w:rPr>
      <w:tblPr/>
      <w:tcPr>
        <w:tcBorders>
          <w:top w:val="single" w:color="27B2FF" w:themeColor="text1" w:themeTint="80" w:sz="4" w:space="0"/>
        </w:tcBorders>
      </w:tcPr>
    </w:tblStylePr>
    <w:tblStylePr w:type="firstCol">
      <w:rPr>
        <w:b/>
        <w:bCs/>
      </w:rPr>
    </w:tblStylePr>
    <w:tblStylePr w:type="lastCol">
      <w:rPr>
        <w:b/>
        <w:bCs/>
      </w:rPr>
    </w:tblStylePr>
    <w:tblStylePr w:type="band1Vert">
      <w:tblPr/>
      <w:tcPr>
        <w:tcBorders>
          <w:left w:val="single" w:color="27B2FF" w:themeColor="text1" w:themeTint="80" w:sz="4" w:space="0"/>
          <w:right w:val="single" w:color="27B2FF" w:themeColor="text1" w:themeTint="80" w:sz="4" w:space="0"/>
        </w:tcBorders>
      </w:tcPr>
    </w:tblStylePr>
    <w:tblStylePr w:type="band2Vert">
      <w:tblPr/>
      <w:tcPr>
        <w:tcBorders>
          <w:left w:val="single" w:color="27B2FF" w:themeColor="text1" w:themeTint="80" w:sz="4" w:space="0"/>
          <w:right w:val="single" w:color="27B2FF" w:themeColor="text1" w:themeTint="80" w:sz="4" w:space="0"/>
        </w:tcBorders>
      </w:tcPr>
    </w:tblStylePr>
    <w:tblStylePr w:type="band1Horz">
      <w:tblPr/>
      <w:tcPr>
        <w:tcBorders>
          <w:top w:val="single" w:color="27B2FF" w:themeColor="text1" w:themeTint="80" w:sz="4" w:space="0"/>
          <w:bottom w:val="single" w:color="27B2FF" w:themeColor="text1" w:themeTint="80" w:sz="4" w:space="0"/>
        </w:tcBorders>
      </w:tcPr>
    </w:tblStylePr>
  </w:style>
  <w:style w:type="table" w:styleId="ListTable6Colorful">
    <w:name w:val="List Table 6 Colorful"/>
    <w:basedOn w:val="TableNormal"/>
    <w:uiPriority w:val="51"/>
    <w:rsid w:val="0055178A"/>
    <w:pPr>
      <w:spacing w:after="0"/>
    </w:pPr>
    <w:rPr>
      <w:color w:val="003450" w:themeColor="text1"/>
    </w:rPr>
    <w:tblPr>
      <w:tblStyleRowBandSize w:val="1"/>
      <w:tblStyleColBandSize w:val="1"/>
      <w:tblBorders>
        <w:top w:val="single" w:color="003450" w:themeColor="text1" w:sz="4" w:space="0"/>
        <w:bottom w:val="single" w:color="003450" w:themeColor="text1" w:sz="4" w:space="0"/>
      </w:tblBorders>
    </w:tblPr>
    <w:tblStylePr w:type="firstRow">
      <w:rPr>
        <w:b/>
        <w:bCs/>
      </w:rPr>
      <w:tblPr/>
      <w:tcPr>
        <w:tcBorders>
          <w:bottom w:val="single" w:color="003450" w:themeColor="text1" w:sz="4" w:space="0"/>
        </w:tcBorders>
      </w:tcPr>
    </w:tblStylePr>
    <w:tblStylePr w:type="lastRow">
      <w:rPr>
        <w:b/>
        <w:bCs/>
      </w:rPr>
      <w:tblPr/>
      <w:tcPr>
        <w:tcBorders>
          <w:top w:val="double" w:color="003450" w:themeColor="text1" w:sz="4" w:space="0"/>
        </w:tcBorders>
      </w:tcPr>
    </w:tblStylePr>
    <w:tblStylePr w:type="firstCol">
      <w:rPr>
        <w:b/>
        <w:bCs/>
      </w:rPr>
    </w:tblStylePr>
    <w:tblStylePr w:type="lastCol">
      <w:rPr>
        <w:b/>
        <w:bCs/>
      </w:rPr>
    </w:tblStylePr>
    <w:tblStylePr w:type="band1Vert">
      <w:tblPr/>
      <w:tcPr>
        <w:shd w:val="clear" w:color="auto" w:fill="A9E0FF" w:themeFill="text1" w:themeFillTint="33"/>
      </w:tcPr>
    </w:tblStylePr>
    <w:tblStylePr w:type="band1Horz">
      <w:tblPr/>
      <w:tcPr>
        <w:shd w:val="clear" w:color="auto" w:fill="A9E0FF" w:themeFill="text1" w:themeFillTint="33"/>
      </w:tcPr>
    </w:tblStylePr>
  </w:style>
  <w:style w:type="table" w:styleId="GridTable1Light-Accent5">
    <w:name w:val="Grid Table 1 Light Accent 5"/>
    <w:basedOn w:val="TableNormal"/>
    <w:uiPriority w:val="46"/>
    <w:rsid w:val="0055178A"/>
    <w:pPr>
      <w:spacing w:after="0"/>
    </w:pPr>
    <w:tblPr>
      <w:tblStyleRowBandSize w:val="1"/>
      <w:tblStyleColBandSize w:val="1"/>
      <w:tblBorders>
        <w:top w:val="single" w:color="7BD9FF" w:themeColor="accent5" w:themeTint="66" w:sz="4" w:space="0"/>
        <w:left w:val="single" w:color="7BD9FF" w:themeColor="accent5" w:themeTint="66" w:sz="4" w:space="0"/>
        <w:bottom w:val="single" w:color="7BD9FF" w:themeColor="accent5" w:themeTint="66" w:sz="4" w:space="0"/>
        <w:right w:val="single" w:color="7BD9FF" w:themeColor="accent5" w:themeTint="66" w:sz="4" w:space="0"/>
        <w:insideH w:val="single" w:color="7BD9FF" w:themeColor="accent5" w:themeTint="66" w:sz="4" w:space="0"/>
        <w:insideV w:val="single" w:color="7BD9FF" w:themeColor="accent5" w:themeTint="66" w:sz="4" w:space="0"/>
      </w:tblBorders>
    </w:tblPr>
    <w:tblStylePr w:type="firstRow">
      <w:rPr>
        <w:b/>
        <w:bCs/>
      </w:rPr>
      <w:tblPr/>
      <w:tcPr>
        <w:tcBorders>
          <w:bottom w:val="single" w:color="3AC7FF" w:themeColor="accent5" w:themeTint="99" w:sz="12" w:space="0"/>
        </w:tcBorders>
      </w:tcPr>
    </w:tblStylePr>
    <w:tblStylePr w:type="lastRow">
      <w:rPr>
        <w:b/>
        <w:bCs/>
      </w:rPr>
      <w:tblPr/>
      <w:tcPr>
        <w:tcBorders>
          <w:top w:val="double" w:color="3AC7FF" w:themeColor="accent5" w:themeTint="99" w:sz="2" w:space="0"/>
        </w:tcBorders>
      </w:tcPr>
    </w:tblStylePr>
    <w:tblStylePr w:type="firstCol">
      <w:rPr>
        <w:b/>
        <w:bCs/>
      </w:rPr>
    </w:tblStylePr>
    <w:tblStylePr w:type="lastCol">
      <w:rPr>
        <w:b/>
        <w:bCs/>
      </w:rPr>
    </w:tblStylePr>
  </w:style>
  <w:style w:type="table" w:styleId="GridTable4">
    <w:name w:val="Grid Table 4"/>
    <w:basedOn w:val="TableNormal"/>
    <w:uiPriority w:val="49"/>
    <w:rsid w:val="0055178A"/>
    <w:pPr>
      <w:spacing w:after="0"/>
    </w:pPr>
    <w:tblPr>
      <w:tblStyleRowBandSize w:val="1"/>
      <w:tblStyleColBandSize w:val="1"/>
      <w:tblBorders>
        <w:top w:val="single" w:color="00A3FC" w:themeColor="text1" w:themeTint="99" w:sz="4" w:space="0"/>
        <w:left w:val="single" w:color="00A3FC" w:themeColor="text1" w:themeTint="99" w:sz="4" w:space="0"/>
        <w:bottom w:val="single" w:color="00A3FC" w:themeColor="text1" w:themeTint="99" w:sz="4" w:space="0"/>
        <w:right w:val="single" w:color="00A3FC" w:themeColor="text1" w:themeTint="99" w:sz="4" w:space="0"/>
        <w:insideH w:val="single" w:color="00A3FC" w:themeColor="text1" w:themeTint="99" w:sz="4" w:space="0"/>
        <w:insideV w:val="single" w:color="00A3FC" w:themeColor="text1" w:themeTint="99" w:sz="4" w:space="0"/>
      </w:tblBorders>
    </w:tblPr>
    <w:tblStylePr w:type="firstRow">
      <w:rPr>
        <w:b/>
        <w:bCs/>
        <w:color w:val="FFFFFF" w:themeColor="background1"/>
      </w:rPr>
      <w:tblPr/>
      <w:tcPr>
        <w:tcBorders>
          <w:top w:val="single" w:color="003450" w:themeColor="text1" w:sz="4" w:space="0"/>
          <w:left w:val="single" w:color="003450" w:themeColor="text1" w:sz="4" w:space="0"/>
          <w:bottom w:val="single" w:color="003450" w:themeColor="text1" w:sz="4" w:space="0"/>
          <w:right w:val="single" w:color="003450" w:themeColor="text1" w:sz="4" w:space="0"/>
          <w:insideH w:val="nil"/>
          <w:insideV w:val="nil"/>
        </w:tcBorders>
        <w:shd w:val="clear" w:color="auto" w:fill="003450" w:themeFill="text1"/>
      </w:tcPr>
    </w:tblStylePr>
    <w:tblStylePr w:type="lastRow">
      <w:rPr>
        <w:b/>
        <w:bCs/>
      </w:rPr>
      <w:tblPr/>
      <w:tcPr>
        <w:tcBorders>
          <w:top w:val="double" w:color="003450" w:themeColor="text1" w:sz="4" w:space="0"/>
        </w:tcBorders>
      </w:tcPr>
    </w:tblStylePr>
    <w:tblStylePr w:type="firstCol">
      <w:rPr>
        <w:b/>
        <w:bCs/>
      </w:rPr>
    </w:tblStylePr>
    <w:tblStylePr w:type="lastCol">
      <w:rPr>
        <w:b/>
        <w:bCs/>
      </w:rPr>
    </w:tblStylePr>
    <w:tblStylePr w:type="band1Vert">
      <w:tblPr/>
      <w:tcPr>
        <w:shd w:val="clear" w:color="auto" w:fill="A9E0FF" w:themeFill="text1" w:themeFillTint="33"/>
      </w:tcPr>
    </w:tblStylePr>
    <w:tblStylePr w:type="band1Horz">
      <w:tblPr/>
      <w:tcPr>
        <w:shd w:val="clear" w:color="auto" w:fill="A9E0FF" w:themeFill="text1" w:themeFillTint="33"/>
      </w:tcPr>
    </w:tblStylePr>
  </w:style>
  <w:style w:type="table" w:styleId="ListTable4">
    <w:name w:val="List Table 4"/>
    <w:basedOn w:val="TableNormal"/>
    <w:uiPriority w:val="49"/>
    <w:rsid w:val="0055178A"/>
    <w:pPr>
      <w:spacing w:after="0"/>
    </w:pPr>
    <w:tblPr>
      <w:tblStyleRowBandSize w:val="1"/>
      <w:tblStyleColBandSize w:val="1"/>
      <w:tblBorders>
        <w:top w:val="single" w:color="00A3FC" w:themeColor="text1" w:themeTint="99" w:sz="4" w:space="0"/>
        <w:left w:val="single" w:color="00A3FC" w:themeColor="text1" w:themeTint="99" w:sz="4" w:space="0"/>
        <w:bottom w:val="single" w:color="00A3FC" w:themeColor="text1" w:themeTint="99" w:sz="4" w:space="0"/>
        <w:right w:val="single" w:color="00A3FC" w:themeColor="text1" w:themeTint="99" w:sz="4" w:space="0"/>
        <w:insideH w:val="single" w:color="00A3FC" w:themeColor="text1" w:themeTint="99" w:sz="4" w:space="0"/>
      </w:tblBorders>
    </w:tblPr>
    <w:tblStylePr w:type="firstRow">
      <w:rPr>
        <w:b/>
        <w:bCs/>
        <w:color w:val="FFFFFF" w:themeColor="background1"/>
      </w:rPr>
      <w:tblPr/>
      <w:tcPr>
        <w:tcBorders>
          <w:top w:val="single" w:color="003450" w:themeColor="text1" w:sz="4" w:space="0"/>
          <w:left w:val="single" w:color="003450" w:themeColor="text1" w:sz="4" w:space="0"/>
          <w:bottom w:val="single" w:color="003450" w:themeColor="text1" w:sz="4" w:space="0"/>
          <w:right w:val="single" w:color="003450" w:themeColor="text1" w:sz="4" w:space="0"/>
          <w:insideH w:val="nil"/>
        </w:tcBorders>
        <w:shd w:val="clear" w:color="auto" w:fill="003450" w:themeFill="text1"/>
      </w:tcPr>
    </w:tblStylePr>
    <w:tblStylePr w:type="lastRow">
      <w:rPr>
        <w:b/>
        <w:bCs/>
      </w:rPr>
      <w:tblPr/>
      <w:tcPr>
        <w:tcBorders>
          <w:top w:val="double" w:color="00A3FC" w:themeColor="text1" w:themeTint="99" w:sz="4" w:space="0"/>
        </w:tcBorders>
      </w:tcPr>
    </w:tblStylePr>
    <w:tblStylePr w:type="firstCol">
      <w:rPr>
        <w:b/>
        <w:bCs/>
      </w:rPr>
    </w:tblStylePr>
    <w:tblStylePr w:type="lastCol">
      <w:rPr>
        <w:b/>
        <w:bCs/>
      </w:rPr>
    </w:tblStylePr>
    <w:tblStylePr w:type="band1Vert">
      <w:tblPr/>
      <w:tcPr>
        <w:shd w:val="clear" w:color="auto" w:fill="A9E0FF" w:themeFill="text1" w:themeFillTint="33"/>
      </w:tcPr>
    </w:tblStylePr>
    <w:tblStylePr w:type="band1Horz">
      <w:tblPr/>
      <w:tcPr>
        <w:shd w:val="clear" w:color="auto" w:fill="A9E0FF" w:themeFill="text1" w:themeFillTint="33"/>
      </w:tcPr>
    </w:tblStylePr>
  </w:style>
  <w:style w:type="table" w:styleId="ListTable3">
    <w:name w:val="List Table 3"/>
    <w:basedOn w:val="TableNormal"/>
    <w:uiPriority w:val="48"/>
    <w:rsid w:val="0055178A"/>
    <w:pPr>
      <w:spacing w:after="0"/>
    </w:pPr>
    <w:tblPr>
      <w:tblStyleRowBandSize w:val="1"/>
      <w:tblStyleColBandSize w:val="1"/>
      <w:tblBorders>
        <w:top w:val="single" w:color="003450" w:themeColor="text1" w:sz="4" w:space="0"/>
        <w:left w:val="single" w:color="003450" w:themeColor="text1" w:sz="4" w:space="0"/>
        <w:bottom w:val="single" w:color="003450" w:themeColor="text1" w:sz="4" w:space="0"/>
        <w:right w:val="single" w:color="003450" w:themeColor="text1" w:sz="4" w:space="0"/>
      </w:tblBorders>
    </w:tblPr>
    <w:tblStylePr w:type="firstRow">
      <w:rPr>
        <w:b/>
        <w:bCs/>
        <w:color w:val="FFFFFF" w:themeColor="background1"/>
      </w:rPr>
      <w:tblPr/>
      <w:tcPr>
        <w:shd w:val="clear" w:color="auto" w:fill="003450" w:themeFill="text1"/>
      </w:tcPr>
    </w:tblStylePr>
    <w:tblStylePr w:type="lastRow">
      <w:rPr>
        <w:b/>
        <w:bCs/>
      </w:rPr>
      <w:tblPr/>
      <w:tcPr>
        <w:tcBorders>
          <w:top w:val="double" w:color="00345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3450" w:themeColor="text1" w:sz="4" w:space="0"/>
          <w:right w:val="single" w:color="003450" w:themeColor="text1" w:sz="4" w:space="0"/>
        </w:tcBorders>
      </w:tcPr>
    </w:tblStylePr>
    <w:tblStylePr w:type="band1Horz">
      <w:tblPr/>
      <w:tcPr>
        <w:tcBorders>
          <w:top w:val="single" w:color="003450" w:themeColor="text1" w:sz="4" w:space="0"/>
          <w:bottom w:val="single" w:color="00345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3450" w:themeColor="text1" w:sz="4" w:space="0"/>
          <w:left w:val="nil"/>
        </w:tcBorders>
      </w:tcPr>
    </w:tblStylePr>
    <w:tblStylePr w:type="swCell">
      <w:tblPr/>
      <w:tcPr>
        <w:tcBorders>
          <w:top w:val="double" w:color="003450" w:themeColor="text1" w:sz="4" w:space="0"/>
          <w:right w:val="nil"/>
        </w:tcBorders>
      </w:tcPr>
    </w:tblStylePr>
  </w:style>
  <w:style w:type="table" w:styleId="TableGridLight">
    <w:name w:val="Grid Table Light"/>
    <w:basedOn w:val="TableNormal"/>
    <w:uiPriority w:val="99"/>
    <w:rsid w:val="00C152D1"/>
    <w:pPr>
      <w:spacing w:after="0"/>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GridTable4-Accent6">
    <w:name w:val="Grid Table 4 Accent 6"/>
    <w:basedOn w:val="TableNormal"/>
    <w:uiPriority w:val="49"/>
    <w:rsid w:val="00062C0E"/>
    <w:pPr>
      <w:spacing w:after="0"/>
    </w:pPr>
    <w:tblPr>
      <w:tblStyleRowBandSize w:val="1"/>
      <w:tblStyleColBandSize w:val="1"/>
      <w:tblBorders>
        <w:top w:val="single" w:color="EDAC74" w:themeColor="accent6" w:themeTint="99" w:sz="4" w:space="0"/>
        <w:left w:val="single" w:color="EDAC74" w:themeColor="accent6" w:themeTint="99" w:sz="4" w:space="0"/>
        <w:bottom w:val="single" w:color="EDAC74" w:themeColor="accent6" w:themeTint="99" w:sz="4" w:space="0"/>
        <w:right w:val="single" w:color="EDAC74" w:themeColor="accent6" w:themeTint="99" w:sz="4" w:space="0"/>
        <w:insideH w:val="single" w:color="EDAC74" w:themeColor="accent6" w:themeTint="99" w:sz="4" w:space="0"/>
        <w:insideV w:val="single" w:color="EDAC74" w:themeColor="accent6" w:themeTint="99" w:sz="4" w:space="0"/>
      </w:tblBorders>
    </w:tblPr>
    <w:tblStylePr w:type="firstRow">
      <w:rPr>
        <w:b/>
        <w:bCs/>
        <w:color w:val="FFFFFF" w:themeColor="background1"/>
      </w:rPr>
      <w:tblPr/>
      <w:tcPr>
        <w:tcBorders>
          <w:top w:val="single" w:color="DE761C" w:themeColor="accent6" w:sz="4" w:space="0"/>
          <w:left w:val="single" w:color="DE761C" w:themeColor="accent6" w:sz="4" w:space="0"/>
          <w:bottom w:val="single" w:color="DE761C" w:themeColor="accent6" w:sz="4" w:space="0"/>
          <w:right w:val="single" w:color="DE761C" w:themeColor="accent6" w:sz="4" w:space="0"/>
          <w:insideH w:val="nil"/>
          <w:insideV w:val="nil"/>
        </w:tcBorders>
        <w:shd w:val="clear" w:color="auto" w:fill="DE761C" w:themeFill="accent6"/>
      </w:tcPr>
    </w:tblStylePr>
    <w:tblStylePr w:type="lastRow">
      <w:rPr>
        <w:b/>
        <w:bCs/>
      </w:rPr>
      <w:tblPr/>
      <w:tcPr>
        <w:tcBorders>
          <w:top w:val="double" w:color="DE761C" w:themeColor="accent6" w:sz="4" w:space="0"/>
        </w:tcBorders>
      </w:tcPr>
    </w:tblStylePr>
    <w:tblStylePr w:type="firstCol">
      <w:rPr>
        <w:b/>
        <w:bCs/>
      </w:rPr>
    </w:tblStylePr>
    <w:tblStylePr w:type="lastCol">
      <w:rPr>
        <w:b/>
        <w:bCs/>
      </w:rPr>
    </w:tblStylePr>
    <w:tblStylePr w:type="band1Vert">
      <w:tblPr/>
      <w:tcPr>
        <w:shd w:val="clear" w:color="auto" w:fill="F9E3D0" w:themeFill="accent6" w:themeFillTint="33"/>
      </w:tcPr>
    </w:tblStylePr>
    <w:tblStylePr w:type="band1Horz">
      <w:tblPr/>
      <w:tcPr>
        <w:shd w:val="clear" w:color="auto" w:fill="F9E3D0" w:themeFill="accent6" w:themeFillTint="33"/>
      </w:tcPr>
    </w:tblStylePr>
  </w:style>
  <w:style w:type="table" w:styleId="PlainTable1">
    <w:name w:val="Plain Table 1"/>
    <w:basedOn w:val="TableNormal"/>
    <w:uiPriority w:val="99"/>
    <w:rsid w:val="00062C0E"/>
    <w:pPr>
      <w:spacing w:after="0"/>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5">
    <w:name w:val="Grid Table 4 Accent 5"/>
    <w:basedOn w:val="TableNormal"/>
    <w:uiPriority w:val="49"/>
    <w:rsid w:val="00240CCD"/>
    <w:pPr>
      <w:spacing w:after="0"/>
      <w:jc w:val="center"/>
    </w:pPr>
    <w:rPr>
      <w:rFonts w:ascii="Avenir Next LT Pro" w:hAnsi="Avenir Next LT Pro"/>
    </w:rPr>
    <w:tblPr>
      <w:tblStyleRowBandSize w:val="1"/>
      <w:tblStyleColBandSize w:val="1"/>
    </w:tblPr>
    <w:tcPr>
      <w:shd w:val="clear" w:color="auto" w:fill="auto"/>
      <w:vAlign w:val="center"/>
    </w:tcPr>
    <w:tblStylePr w:type="firstRow">
      <w:rPr>
        <w:rFonts w:ascii="Avenir Next LT Pro" w:hAnsi="Avenir Next LT Pro"/>
        <w:b/>
        <w:bCs/>
        <w:i w:val="0"/>
        <w:color w:val="FFFFFF" w:themeColor="background1"/>
        <w:sz w:val="20"/>
      </w:rPr>
      <w:tblPr/>
      <w:tcPr>
        <w:shd w:val="clear" w:color="auto" w:fill="003450" w:themeFill="text1"/>
      </w:tcPr>
    </w:tblStylePr>
    <w:tblStylePr w:type="lastRow">
      <w:rPr>
        <w:b/>
        <w:bCs/>
      </w:rPr>
      <w:tblPr/>
      <w:tcPr>
        <w:tcBorders>
          <w:top w:val="nil"/>
          <w:left w:val="nil"/>
          <w:bottom w:val="nil"/>
          <w:right w:val="nil"/>
          <w:insideH w:val="nil"/>
          <w:insideV w:val="nil"/>
          <w:tl2br w:val="nil"/>
          <w:tr2bl w:val="nil"/>
        </w:tcBorders>
        <w:shd w:val="clear" w:color="auto" w:fill="auto"/>
      </w:tcPr>
    </w:tblStylePr>
    <w:tblStylePr w:type="firstCol">
      <w:pPr>
        <w:wordWrap/>
        <w:spacing w:line="240" w:lineRule="auto"/>
        <w:ind w:left="113" w:leftChars="0"/>
        <w:jc w:val="left"/>
      </w:pPr>
      <w:rPr>
        <w:b w:val="0"/>
        <w:bCs/>
      </w:rPr>
    </w:tblStylePr>
    <w:tblStylePr w:type="lastCol">
      <w:rPr>
        <w:b/>
        <w:bCs/>
      </w:rPr>
    </w:tblStylePr>
    <w:tblStylePr w:type="band1Vert">
      <w:rPr>
        <w:rFonts w:ascii="Avenir Next LT Pro" w:hAnsi="Avenir Next LT Pro"/>
        <w:b w:val="0"/>
        <w:i w:val="0"/>
        <w:sz w:val="20"/>
      </w:rPr>
    </w:tblStylePr>
    <w:tblStylePr w:type="band2Horz">
      <w:tblPr/>
      <w:tcPr>
        <w:shd w:val="clear" w:color="auto" w:fill="F2F2F2" w:themeFill="background1" w:themeFillShade="F2"/>
      </w:tcPr>
    </w:tblStylePr>
  </w:style>
  <w:style w:type="character" w:styleId="Heading4Char" w:customStyle="1">
    <w:name w:val="Heading 4 Char"/>
    <w:basedOn w:val="DefaultParagraphFont"/>
    <w:link w:val="Heading4"/>
    <w:uiPriority w:val="9"/>
    <w:rsid w:val="005B7727"/>
    <w:rPr>
      <w:rFonts w:ascii="Avenir Next LT Pro" w:hAnsi="Avenir Next LT Pro"/>
      <w:b/>
      <w:bCs/>
      <w:color w:val="4D4D4C"/>
      <w:sz w:val="21"/>
      <w:szCs w:val="21"/>
    </w:rPr>
  </w:style>
  <w:style w:type="character" w:styleId="Heading5Char" w:customStyle="1">
    <w:name w:val="Heading 5 Char"/>
    <w:basedOn w:val="DefaultParagraphFont"/>
    <w:link w:val="Heading5"/>
    <w:uiPriority w:val="9"/>
    <w:rsid w:val="00CE6D2C"/>
    <w:rPr>
      <w:rFonts w:ascii="Avenir Next LT Pro" w:hAnsi="Avenir Next LT Pro"/>
      <w:color w:val="3C0C00"/>
    </w:rPr>
  </w:style>
  <w:style w:type="paragraph" w:styleId="Revision">
    <w:name w:val="Revision"/>
    <w:hidden/>
    <w:uiPriority w:val="99"/>
    <w:semiHidden/>
    <w:rsid w:val="00A25392"/>
    <w:pPr>
      <w:spacing w:after="0"/>
    </w:pPr>
    <w:rPr>
      <w:rFonts w:ascii="Avenir Next LT Pro" w:hAnsi="Avenir Next LT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30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Navy background">
  <a:themeElements>
    <a:clrScheme name="TSA Palette">
      <a:dk1>
        <a:srgbClr val="003450"/>
      </a:dk1>
      <a:lt1>
        <a:srgbClr val="FFFFFF"/>
      </a:lt1>
      <a:dk2>
        <a:srgbClr val="003450"/>
      </a:dk2>
      <a:lt2>
        <a:srgbClr val="FFFFFF"/>
      </a:lt2>
      <a:accent1>
        <a:srgbClr val="E53241"/>
      </a:accent1>
      <a:accent2>
        <a:srgbClr val="00828A"/>
      </a:accent2>
      <a:accent3>
        <a:srgbClr val="EDA615"/>
      </a:accent3>
      <a:accent4>
        <a:srgbClr val="6B3A66"/>
      </a:accent4>
      <a:accent5>
        <a:srgbClr val="0083B6"/>
      </a:accent5>
      <a:accent6>
        <a:srgbClr val="DE761C"/>
      </a:accent6>
      <a:hlink>
        <a:srgbClr val="0085E8"/>
      </a:hlink>
      <a:folHlink>
        <a:srgbClr val="954F72"/>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357dd1f-699d-4d79-9a3b-b8d4e997a419">
      <UserInfo>
        <DisplayName>Darren Lawson</DisplayName>
        <AccountId>3930</AccountId>
        <AccountType/>
      </UserInfo>
    </SharedWithUsers>
    <LikesCount xmlns="http://schemas.microsoft.com/sharepoint/v3" xsi:nil="true"/>
    <_Flow_SignoffStatus xmlns="b7e36264-b76b-4546-857f-03fce5c6ba07" xsi:nil="true"/>
    <TaxCatchAll xmlns="7357dd1f-699d-4d79-9a3b-b8d4e997a419" xsi:nil="true"/>
    <Ratings xmlns="http://schemas.microsoft.com/sharepoint/v3" xsi:nil="true"/>
    <LikedBy xmlns="http://schemas.microsoft.com/sharepoint/v3">
      <UserInfo>
        <DisplayName/>
        <AccountId xsi:nil="true"/>
        <AccountType/>
      </UserInfo>
    </LikedBy>
    <lcf76f155ced4ddcb4097134ff3c332f xmlns="b7e36264-b76b-4546-857f-03fce5c6ba07">
      <Terms xmlns="http://schemas.microsoft.com/office/infopath/2007/PartnerControls"/>
    </lcf76f155ced4ddcb4097134ff3c332f>
    <RatedBy xmlns="http://schemas.microsoft.com/sharepoint/v3">
      <UserInfo>
        <DisplayName/>
        <AccountId xsi:nil="true"/>
        <AccountType/>
      </UserInfo>
    </RatedBy>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8" ma:contentTypeDescription="Create a new document." ma:contentTypeScope="" ma:versionID="3da725855954b94dc8a7310bdccf429a">
  <xsd:schema xmlns:xsd="http://www.w3.org/2001/XMLSchema" xmlns:xs="http://www.w3.org/2001/XMLSchema" xmlns:p="http://schemas.microsoft.com/office/2006/metadata/properties" xmlns:ns1="http://schemas.microsoft.com/sharepoint/v3" xmlns:ns2="b7e36264-b76b-4546-857f-03fce5c6ba07" xmlns:ns3="7357dd1f-699d-4d79-9a3b-b8d4e997a419" targetNamespace="http://schemas.microsoft.com/office/2006/metadata/properties" ma:root="true" ma:fieldsID="f26a7edb458ee2b0cb3b95213a33a6af" ns1:_="" ns2:_="" ns3:_="">
    <xsd:import namespace="http://schemas.microsoft.com/sharepoint/v3"/>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8" nillable="true" ma:displayName="Rating (0-5)" ma:decimals="2" ma:description="Average value of all the ratings that have been submitted" ma:internalName="AverageRating" ma:readOnly="true">
      <xsd:simpleType>
        <xsd:restriction base="dms:Number"/>
      </xsd:simpleType>
    </xsd:element>
    <xsd:element name="RatingCount" ma:index="29" nillable="true" ma:displayName="Number of Ratings" ma:decimals="0" ma:description="Number of ratings submitted" ma:internalName="RatingCount" ma:readOnly="true">
      <xsd:simpleType>
        <xsd:restriction base="dms:Number"/>
      </xsd:simpleType>
    </xsd:element>
    <xsd:element name="RatedBy" ma:index="30"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31" nillable="true" ma:displayName="User ratings" ma:description="User ratings for the item" ma:hidden="true" ma:internalName="Ratings">
      <xsd:simpleType>
        <xsd:restriction base="dms:Note"/>
      </xsd:simpleType>
    </xsd:element>
    <xsd:element name="LikesCount" ma:index="32" nillable="true" ma:displayName="Number of Likes" ma:internalName="LikesCount">
      <xsd:simpleType>
        <xsd:restriction base="dms:Unknown"/>
      </xsd:simpleType>
    </xsd:element>
    <xsd:element name="LikedBy" ma:index="33"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0D4AE-36E0-4E2E-B970-A51C8BDBD64A}">
  <ds:schemaRefs>
    <ds:schemaRef ds:uri="http://schemas.microsoft.com/office/2006/metadata/properties"/>
    <ds:schemaRef ds:uri="http://schemas.microsoft.com/office/infopath/2007/PartnerControls"/>
    <ds:schemaRef ds:uri="7357dd1f-699d-4d79-9a3b-b8d4e997a419"/>
    <ds:schemaRef ds:uri="http://schemas.microsoft.com/sharepoint/v3"/>
    <ds:schemaRef ds:uri="b7e36264-b76b-4546-857f-03fce5c6ba07"/>
  </ds:schemaRefs>
</ds:datastoreItem>
</file>

<file path=customXml/itemProps2.xml><?xml version="1.0" encoding="utf-8"?>
<ds:datastoreItem xmlns:ds="http://schemas.openxmlformats.org/officeDocument/2006/customXml" ds:itemID="{EAF3FBBC-7CEA-FC49-955A-47327D2DE59F}">
  <ds:schemaRefs>
    <ds:schemaRef ds:uri="http://schemas.openxmlformats.org/officeDocument/2006/bibliography"/>
  </ds:schemaRefs>
</ds:datastoreItem>
</file>

<file path=customXml/itemProps3.xml><?xml version="1.0" encoding="utf-8"?>
<ds:datastoreItem xmlns:ds="http://schemas.openxmlformats.org/officeDocument/2006/customXml" ds:itemID="{C2E7D7C5-E2FF-4295-AEF3-9800C36E56F8}">
  <ds:schemaRefs>
    <ds:schemaRef ds:uri="http://schemas.microsoft.com/sharepoint/v3/contenttype/forms"/>
  </ds:schemaRefs>
</ds:datastoreItem>
</file>

<file path=customXml/itemProps4.xml><?xml version="1.0" encoding="utf-8"?>
<ds:datastoreItem xmlns:ds="http://schemas.openxmlformats.org/officeDocument/2006/customXml" ds:itemID="{6C036AEA-459A-4F39-A636-59954D057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The Salvation Army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The Salvation Army</dc:creator>
  <keywords/>
  <dc:description/>
  <lastModifiedBy>Claire Hill</lastModifiedBy>
  <revision>28</revision>
  <lastPrinted>2021-09-21T00:26:00.0000000Z</lastPrinted>
  <dcterms:created xsi:type="dcterms:W3CDTF">2025-12-15T04:40:00.0000000Z</dcterms:created>
  <dcterms:modified xsi:type="dcterms:W3CDTF">2026-01-07T21:06:28.8151093Z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